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023A" w14:textId="77777777" w:rsidR="0033518F" w:rsidRDefault="00FD295B">
      <w:pPr>
        <w:spacing w:afterLines="100" w:after="312" w:line="360" w:lineRule="auto"/>
        <w:jc w:val="center"/>
        <w:rPr>
          <w:rFonts w:ascii="仿宋_GB2312" w:eastAsia="仿宋_GB2312" w:hAnsi="等线 Light"/>
          <w:b/>
          <w:sz w:val="32"/>
          <w:szCs w:val="32"/>
        </w:rPr>
      </w:pPr>
      <w:r>
        <w:rPr>
          <w:rFonts w:ascii="仿宋_GB2312" w:eastAsia="仿宋_GB2312" w:hAnsi="等线 Light" w:hint="eastAsia"/>
          <w:b/>
          <w:sz w:val="32"/>
          <w:szCs w:val="32"/>
        </w:rPr>
        <w:t>浙江经济职业技术学院</w:t>
      </w:r>
    </w:p>
    <w:p w14:paraId="2DD653E5" w14:textId="3DCF6239" w:rsidR="0033518F" w:rsidRDefault="00FD295B">
      <w:pPr>
        <w:spacing w:afterLines="100" w:after="312" w:line="360" w:lineRule="auto"/>
        <w:jc w:val="center"/>
        <w:rPr>
          <w:rFonts w:ascii="仿宋_GB2312" w:eastAsia="仿宋_GB2312" w:hAnsi="等线 Light"/>
          <w:b/>
          <w:sz w:val="32"/>
          <w:szCs w:val="32"/>
        </w:rPr>
      </w:pPr>
      <w:r>
        <w:rPr>
          <w:rFonts w:ascii="仿宋_GB2312" w:eastAsia="仿宋_GB2312" w:hAnsi="等线 Light" w:hint="eastAsia"/>
          <w:b/>
          <w:sz w:val="32"/>
          <w:szCs w:val="32"/>
        </w:rPr>
        <w:t>20</w:t>
      </w:r>
      <w:r w:rsidR="00CA53B9">
        <w:rPr>
          <w:rFonts w:ascii="仿宋_GB2312" w:eastAsia="仿宋_GB2312" w:hAnsi="等线 Light"/>
          <w:b/>
          <w:sz w:val="32"/>
          <w:szCs w:val="32"/>
        </w:rPr>
        <w:t>20</w:t>
      </w:r>
      <w:r>
        <w:rPr>
          <w:rFonts w:ascii="仿宋_GB2312" w:eastAsia="仿宋_GB2312" w:hAnsi="等线 Light" w:hint="eastAsia"/>
          <w:b/>
          <w:sz w:val="32"/>
          <w:szCs w:val="32"/>
        </w:rPr>
        <w:t>年情境营销软件模拟竞赛规程</w:t>
      </w:r>
    </w:p>
    <w:p w14:paraId="125D5674" w14:textId="77777777" w:rsidR="0033518F" w:rsidRDefault="00FD295B">
      <w:pPr>
        <w:numPr>
          <w:ilvl w:val="0"/>
          <w:numId w:val="1"/>
        </w:numPr>
        <w:ind w:left="709" w:hanging="709"/>
        <w:rPr>
          <w:rFonts w:ascii="仿宋_GB2312" w:eastAsia="仿宋_GB2312" w:hAnsi="等线 Light"/>
          <w:b/>
          <w:bCs/>
          <w:sz w:val="30"/>
          <w:szCs w:val="30"/>
        </w:rPr>
      </w:pPr>
      <w:r>
        <w:rPr>
          <w:rFonts w:ascii="仿宋_GB2312" w:eastAsia="仿宋_GB2312" w:hAnsi="等线 Light" w:hint="eastAsia"/>
          <w:b/>
          <w:bCs/>
          <w:sz w:val="30"/>
          <w:szCs w:val="30"/>
        </w:rPr>
        <w:t>竞赛目的</w:t>
      </w:r>
    </w:p>
    <w:p w14:paraId="21CA66F3" w14:textId="77777777" w:rsidR="0033518F" w:rsidRDefault="00FD295B">
      <w:pPr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增强市营学生的专业技能素质，培养具有较强就业竞争力、社会适应性强的高素质营销技能人才，展示营销专业教育教学成果，让学生有一个充分展示自己技能和风采的平台，激发学生学技术、练技能、当能手的热情，弘扬工匠精神，营造良好的营销专业技能学习氛围。</w:t>
      </w:r>
    </w:p>
    <w:p w14:paraId="6CDC44B4" w14:textId="77777777" w:rsidR="0033518F" w:rsidRDefault="00FD295B">
      <w:pPr>
        <w:numPr>
          <w:ilvl w:val="0"/>
          <w:numId w:val="1"/>
        </w:numPr>
        <w:ind w:left="709" w:hanging="709"/>
        <w:rPr>
          <w:rFonts w:ascii="仿宋_GB2312" w:eastAsia="仿宋_GB2312" w:hAnsi="等线 Light"/>
          <w:b/>
          <w:bCs/>
          <w:sz w:val="30"/>
          <w:szCs w:val="30"/>
        </w:rPr>
      </w:pPr>
      <w:r>
        <w:rPr>
          <w:rFonts w:ascii="仿宋_GB2312" w:eastAsia="仿宋_GB2312" w:hAnsi="等线 Light" w:hint="eastAsia"/>
          <w:b/>
          <w:bCs/>
          <w:sz w:val="30"/>
          <w:szCs w:val="30"/>
        </w:rPr>
        <w:t>组织机构与主要职责</w:t>
      </w:r>
    </w:p>
    <w:p w14:paraId="594491B8" w14:textId="77777777" w:rsidR="0033518F" w:rsidRDefault="00FD295B">
      <w:pPr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组织机构：商贸流通学院市场营销专业室</w:t>
      </w:r>
    </w:p>
    <w:p w14:paraId="36972213" w14:textId="77777777" w:rsidR="0033518F" w:rsidRDefault="00FD295B">
      <w:pPr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主要职责：赛事组织、竞赛评审等。</w:t>
      </w:r>
    </w:p>
    <w:p w14:paraId="5F0311C3" w14:textId="77777777" w:rsidR="0033518F" w:rsidRDefault="00FD295B">
      <w:pPr>
        <w:numPr>
          <w:ilvl w:val="0"/>
          <w:numId w:val="1"/>
        </w:numPr>
        <w:ind w:left="709" w:hanging="709"/>
        <w:rPr>
          <w:rFonts w:ascii="仿宋_GB2312" w:eastAsia="仿宋_GB2312" w:hAnsi="等线 Light"/>
          <w:b/>
          <w:bCs/>
          <w:sz w:val="30"/>
          <w:szCs w:val="30"/>
        </w:rPr>
      </w:pPr>
      <w:r>
        <w:rPr>
          <w:rFonts w:ascii="仿宋_GB2312" w:eastAsia="仿宋_GB2312" w:hAnsi="等线 Light" w:hint="eastAsia"/>
          <w:b/>
          <w:bCs/>
          <w:sz w:val="30"/>
          <w:szCs w:val="30"/>
        </w:rPr>
        <w:t>总负责人</w:t>
      </w:r>
      <w:r>
        <w:rPr>
          <w:rFonts w:ascii="仿宋_GB2312" w:eastAsia="仿宋_GB2312" w:hAnsi="等线 Light" w:hint="eastAsia"/>
          <w:bCs/>
          <w:sz w:val="30"/>
          <w:szCs w:val="30"/>
        </w:rPr>
        <w:t>：</w:t>
      </w:r>
      <w:proofErr w:type="gramStart"/>
      <w:r>
        <w:rPr>
          <w:rFonts w:ascii="仿宋_GB2312" w:eastAsia="仿宋_GB2312" w:hAnsi="等线 Light" w:hint="eastAsia"/>
          <w:bCs/>
          <w:sz w:val="30"/>
          <w:szCs w:val="30"/>
        </w:rPr>
        <w:t>童旭红</w:t>
      </w:r>
      <w:proofErr w:type="gramEnd"/>
      <w:r>
        <w:rPr>
          <w:rFonts w:ascii="仿宋_GB2312" w:eastAsia="仿宋_GB2312" w:hAnsi="等线 Light" w:hint="eastAsia"/>
          <w:bCs/>
          <w:sz w:val="30"/>
          <w:szCs w:val="30"/>
        </w:rPr>
        <w:t>(工作职责:全面负责大赛的各项工作。)</w:t>
      </w:r>
    </w:p>
    <w:p w14:paraId="13CD3E09" w14:textId="1D7051A6" w:rsidR="0033518F" w:rsidRDefault="00FD295B">
      <w:pPr>
        <w:numPr>
          <w:ilvl w:val="0"/>
          <w:numId w:val="1"/>
        </w:numPr>
        <w:ind w:left="709" w:hanging="709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/>
          <w:bCs/>
          <w:sz w:val="30"/>
          <w:szCs w:val="30"/>
        </w:rPr>
        <w:t>工作组</w:t>
      </w:r>
      <w:r>
        <w:rPr>
          <w:rFonts w:ascii="仿宋_GB2312" w:eastAsia="仿宋_GB2312" w:hAnsi="等线 Light" w:hint="eastAsia"/>
          <w:bCs/>
          <w:sz w:val="30"/>
          <w:szCs w:val="30"/>
        </w:rPr>
        <w:t>：龚彬春、沈鉴超</w:t>
      </w:r>
      <w:r w:rsidR="00CA53B9">
        <w:rPr>
          <w:rFonts w:ascii="仿宋_GB2312" w:eastAsia="仿宋_GB2312" w:hAnsi="等线 Light" w:hint="eastAsia"/>
          <w:bCs/>
          <w:sz w:val="30"/>
          <w:szCs w:val="30"/>
        </w:rPr>
        <w:t xml:space="preserve"> </w:t>
      </w:r>
      <w:r>
        <w:rPr>
          <w:rFonts w:ascii="仿宋_GB2312" w:eastAsia="仿宋_GB2312" w:hAnsi="等线 Light" w:hint="eastAsia"/>
          <w:bCs/>
          <w:sz w:val="30"/>
          <w:szCs w:val="30"/>
        </w:rPr>
        <w:t>(工作职责：负责技术文件、竞赛规程、评分标准制定，命题与竞赛评审、报名、赛事组织、成绩公布等事宜。)</w:t>
      </w:r>
    </w:p>
    <w:p w14:paraId="43D18ABA" w14:textId="77777777" w:rsidR="0033518F" w:rsidRDefault="00FD295B">
      <w:pPr>
        <w:numPr>
          <w:ilvl w:val="0"/>
          <w:numId w:val="1"/>
        </w:numPr>
        <w:ind w:left="709" w:hanging="709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/>
          <w:bCs/>
          <w:sz w:val="30"/>
          <w:szCs w:val="30"/>
        </w:rPr>
        <w:t>参赛对象</w:t>
      </w:r>
      <w:r>
        <w:rPr>
          <w:rFonts w:ascii="仿宋_GB2312" w:eastAsia="仿宋_GB2312" w:hAnsi="等线 Light" w:hint="eastAsia"/>
          <w:bCs/>
          <w:sz w:val="30"/>
          <w:szCs w:val="30"/>
        </w:rPr>
        <w:t>：市场营销等商务类专业二年级以上学生</w:t>
      </w:r>
    </w:p>
    <w:p w14:paraId="58C3E8E5" w14:textId="77777777" w:rsidR="0033518F" w:rsidRDefault="00FD295B">
      <w:pPr>
        <w:numPr>
          <w:ilvl w:val="0"/>
          <w:numId w:val="1"/>
        </w:numPr>
        <w:ind w:left="709" w:hanging="709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/>
          <w:bCs/>
          <w:sz w:val="30"/>
          <w:szCs w:val="30"/>
        </w:rPr>
        <w:t>比赛日期与地点</w:t>
      </w:r>
      <w:r>
        <w:rPr>
          <w:rFonts w:ascii="仿宋_GB2312" w:eastAsia="仿宋_GB2312" w:hAnsi="等线 Light" w:hint="eastAsia"/>
          <w:bCs/>
          <w:sz w:val="30"/>
          <w:szCs w:val="30"/>
        </w:rPr>
        <w:t>：（初赛/复赛，时间/地点安排）</w:t>
      </w:r>
    </w:p>
    <w:p w14:paraId="6ECA8589" w14:textId="77777777" w:rsidR="0033518F" w:rsidRDefault="00FD295B">
      <w:pPr>
        <w:spacing w:line="360" w:lineRule="auto"/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1.竞赛时间与场地安排</w:t>
      </w:r>
    </w:p>
    <w:p w14:paraId="6A71CBA2" w14:textId="40BCFAD6" w:rsidR="0033518F" w:rsidRDefault="00FD295B">
      <w:pPr>
        <w:spacing w:line="360" w:lineRule="auto"/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第一轮  初赛：12月</w:t>
      </w:r>
      <w:r w:rsidR="00CA53B9">
        <w:rPr>
          <w:rFonts w:ascii="仿宋_GB2312" w:eastAsia="仿宋_GB2312" w:hAnsi="等线 Light"/>
          <w:bCs/>
          <w:sz w:val="30"/>
          <w:szCs w:val="30"/>
        </w:rPr>
        <w:t>0</w:t>
      </w:r>
      <w:r w:rsidR="00C90448">
        <w:rPr>
          <w:rFonts w:ascii="仿宋_GB2312" w:eastAsia="仿宋_GB2312" w:hAnsi="等线 Light"/>
          <w:bCs/>
          <w:sz w:val="30"/>
          <w:szCs w:val="30"/>
        </w:rPr>
        <w:t>1</w:t>
      </w:r>
      <w:r>
        <w:rPr>
          <w:rFonts w:ascii="仿宋_GB2312" w:eastAsia="仿宋_GB2312" w:hAnsi="等线 Light" w:hint="eastAsia"/>
          <w:bCs/>
          <w:sz w:val="30"/>
          <w:szCs w:val="30"/>
        </w:rPr>
        <w:t>日</w:t>
      </w:r>
      <w:r w:rsidR="00CA53B9">
        <w:rPr>
          <w:rFonts w:ascii="仿宋_GB2312" w:eastAsia="仿宋_GB2312" w:hAnsi="等线 Light"/>
          <w:bCs/>
          <w:sz w:val="30"/>
          <w:szCs w:val="30"/>
        </w:rPr>
        <w:t>13</w:t>
      </w:r>
      <w:r>
        <w:rPr>
          <w:rFonts w:ascii="仿宋_GB2312" w:eastAsia="仿宋_GB2312" w:hAnsi="等线 Light" w:hint="eastAsia"/>
          <w:bCs/>
          <w:sz w:val="30"/>
          <w:szCs w:val="30"/>
        </w:rPr>
        <w:t>:</w:t>
      </w:r>
      <w:r w:rsidR="00CA53B9">
        <w:rPr>
          <w:rFonts w:ascii="仿宋_GB2312" w:eastAsia="仿宋_GB2312" w:hAnsi="等线 Light"/>
          <w:bCs/>
          <w:sz w:val="30"/>
          <w:szCs w:val="30"/>
        </w:rPr>
        <w:t>3</w:t>
      </w:r>
      <w:r>
        <w:rPr>
          <w:rFonts w:ascii="仿宋_GB2312" w:eastAsia="仿宋_GB2312" w:hAnsi="等线 Light" w:hint="eastAsia"/>
          <w:bCs/>
          <w:sz w:val="30"/>
          <w:szCs w:val="30"/>
        </w:rPr>
        <w:t>0-1</w:t>
      </w:r>
      <w:r w:rsidR="00CA53B9">
        <w:rPr>
          <w:rFonts w:ascii="仿宋_GB2312" w:eastAsia="仿宋_GB2312" w:hAnsi="等线 Light"/>
          <w:bCs/>
          <w:sz w:val="30"/>
          <w:szCs w:val="30"/>
        </w:rPr>
        <w:t>7</w:t>
      </w:r>
      <w:r>
        <w:rPr>
          <w:rFonts w:ascii="仿宋_GB2312" w:eastAsia="仿宋_GB2312" w:hAnsi="等线 Light" w:hint="eastAsia"/>
          <w:bCs/>
          <w:sz w:val="30"/>
          <w:szCs w:val="30"/>
        </w:rPr>
        <w:t>：</w:t>
      </w:r>
      <w:r w:rsidR="00CA53B9">
        <w:rPr>
          <w:rFonts w:ascii="仿宋_GB2312" w:eastAsia="仿宋_GB2312" w:hAnsi="等线 Light"/>
          <w:bCs/>
          <w:sz w:val="30"/>
          <w:szCs w:val="30"/>
        </w:rPr>
        <w:t>3</w:t>
      </w:r>
      <w:r>
        <w:rPr>
          <w:rFonts w:ascii="仿宋_GB2312" w:eastAsia="仿宋_GB2312" w:hAnsi="等线 Light" w:hint="eastAsia"/>
          <w:bCs/>
          <w:sz w:val="30"/>
          <w:szCs w:val="30"/>
        </w:rPr>
        <w:t>0，地点3402；</w:t>
      </w:r>
    </w:p>
    <w:p w14:paraId="2A9DF13A" w14:textId="04658D83" w:rsidR="0033518F" w:rsidRDefault="00FD295B">
      <w:pPr>
        <w:spacing w:line="360" w:lineRule="auto"/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第二轮  复赛：12月</w:t>
      </w:r>
      <w:r w:rsidR="00CA53B9">
        <w:rPr>
          <w:rFonts w:ascii="仿宋_GB2312" w:eastAsia="仿宋_GB2312" w:hAnsi="等线 Light"/>
          <w:bCs/>
          <w:sz w:val="30"/>
          <w:szCs w:val="30"/>
        </w:rPr>
        <w:t>0</w:t>
      </w:r>
      <w:r w:rsidR="00C90448">
        <w:rPr>
          <w:rFonts w:ascii="仿宋_GB2312" w:eastAsia="仿宋_GB2312" w:hAnsi="等线 Light"/>
          <w:bCs/>
          <w:sz w:val="30"/>
          <w:szCs w:val="30"/>
        </w:rPr>
        <w:t>8</w:t>
      </w:r>
      <w:r>
        <w:rPr>
          <w:rFonts w:ascii="仿宋_GB2312" w:eastAsia="仿宋_GB2312" w:hAnsi="等线 Light" w:hint="eastAsia"/>
          <w:bCs/>
          <w:sz w:val="30"/>
          <w:szCs w:val="30"/>
        </w:rPr>
        <w:t>日</w:t>
      </w:r>
      <w:r w:rsidR="00CA53B9">
        <w:rPr>
          <w:rFonts w:ascii="仿宋_GB2312" w:eastAsia="仿宋_GB2312" w:hAnsi="等线 Light"/>
          <w:bCs/>
          <w:sz w:val="30"/>
          <w:szCs w:val="30"/>
        </w:rPr>
        <w:t>13</w:t>
      </w:r>
      <w:r>
        <w:rPr>
          <w:rFonts w:ascii="仿宋_GB2312" w:eastAsia="仿宋_GB2312" w:hAnsi="等线 Light" w:hint="eastAsia"/>
          <w:bCs/>
          <w:sz w:val="30"/>
          <w:szCs w:val="30"/>
        </w:rPr>
        <w:t>:</w:t>
      </w:r>
      <w:r w:rsidR="00CA53B9">
        <w:rPr>
          <w:rFonts w:ascii="仿宋_GB2312" w:eastAsia="仿宋_GB2312" w:hAnsi="等线 Light"/>
          <w:bCs/>
          <w:sz w:val="30"/>
          <w:szCs w:val="30"/>
        </w:rPr>
        <w:t>3</w:t>
      </w:r>
      <w:r>
        <w:rPr>
          <w:rFonts w:ascii="仿宋_GB2312" w:eastAsia="仿宋_GB2312" w:hAnsi="等线 Light" w:hint="eastAsia"/>
          <w:bCs/>
          <w:sz w:val="30"/>
          <w:szCs w:val="30"/>
        </w:rPr>
        <w:t>0-1</w:t>
      </w:r>
      <w:r w:rsidR="00CA53B9">
        <w:rPr>
          <w:rFonts w:ascii="仿宋_GB2312" w:eastAsia="仿宋_GB2312" w:hAnsi="等线 Light"/>
          <w:bCs/>
          <w:sz w:val="30"/>
          <w:szCs w:val="30"/>
        </w:rPr>
        <w:t>7</w:t>
      </w:r>
      <w:r>
        <w:rPr>
          <w:rFonts w:ascii="仿宋_GB2312" w:eastAsia="仿宋_GB2312" w:hAnsi="等线 Light" w:hint="eastAsia"/>
          <w:bCs/>
          <w:sz w:val="30"/>
          <w:szCs w:val="30"/>
        </w:rPr>
        <w:t>：</w:t>
      </w:r>
      <w:r w:rsidR="00CA53B9">
        <w:rPr>
          <w:rFonts w:ascii="仿宋_GB2312" w:eastAsia="仿宋_GB2312" w:hAnsi="等线 Light"/>
          <w:bCs/>
          <w:sz w:val="30"/>
          <w:szCs w:val="30"/>
        </w:rPr>
        <w:t>3</w:t>
      </w:r>
      <w:r>
        <w:rPr>
          <w:rFonts w:ascii="仿宋_GB2312" w:eastAsia="仿宋_GB2312" w:hAnsi="等线 Light" w:hint="eastAsia"/>
          <w:bCs/>
          <w:sz w:val="30"/>
          <w:szCs w:val="30"/>
        </w:rPr>
        <w:t>0，地点3402。</w:t>
      </w:r>
    </w:p>
    <w:p w14:paraId="083BFCB7" w14:textId="77777777" w:rsidR="0033518F" w:rsidRDefault="00FD295B">
      <w:pPr>
        <w:spacing w:line="360" w:lineRule="auto"/>
        <w:ind w:firstLineChars="192" w:firstLine="576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2.注意事项</w:t>
      </w:r>
    </w:p>
    <w:p w14:paraId="005AA644" w14:textId="77777777" w:rsidR="0033518F" w:rsidRDefault="00FD295B">
      <w:pPr>
        <w:spacing w:line="360" w:lineRule="auto"/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lastRenderedPageBreak/>
        <w:t>（1）参赛选手需按照规定时间到达指定赛场，带学生证或身份证参赛；</w:t>
      </w:r>
    </w:p>
    <w:p w14:paraId="30A93181" w14:textId="77777777" w:rsidR="0033518F" w:rsidRDefault="00FD295B">
      <w:pPr>
        <w:spacing w:line="360" w:lineRule="auto"/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（2）选手因个人因素无法正常参与比赛者，将按弃权处理；</w:t>
      </w:r>
    </w:p>
    <w:p w14:paraId="65DD018C" w14:textId="77777777" w:rsidR="0033518F" w:rsidRDefault="00FD295B">
      <w:pPr>
        <w:spacing w:line="360" w:lineRule="auto"/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（3）参赛选手在赛场应自觉遵守大赛规则和纪律，保持面试现场安静；</w:t>
      </w:r>
    </w:p>
    <w:p w14:paraId="6A913E5C" w14:textId="77777777" w:rsidR="0033518F" w:rsidRDefault="00FD295B">
      <w:pPr>
        <w:spacing w:line="360" w:lineRule="auto"/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（4）参赛选手参赛过程中应充分尊重面试官及评委，不得在现场与面试官或评委发生争执，影响后续选手正常比赛；</w:t>
      </w:r>
    </w:p>
    <w:p w14:paraId="61123BD7" w14:textId="77777777" w:rsidR="0033518F" w:rsidRDefault="00FD295B">
      <w:pPr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（5）被选进参加第二轮决赛阶段的选手自行准备相对正式的服装，</w:t>
      </w:r>
      <w:proofErr w:type="gramStart"/>
      <w:r>
        <w:rPr>
          <w:rFonts w:ascii="仿宋_GB2312" w:eastAsia="仿宋_GB2312" w:hAnsi="等线 Light" w:hint="eastAsia"/>
          <w:bCs/>
          <w:sz w:val="30"/>
          <w:szCs w:val="30"/>
        </w:rPr>
        <w:t>最好着</w:t>
      </w:r>
      <w:proofErr w:type="gramEnd"/>
      <w:r>
        <w:rPr>
          <w:rFonts w:ascii="仿宋_GB2312" w:eastAsia="仿宋_GB2312" w:hAnsi="等线 Light" w:hint="eastAsia"/>
          <w:bCs/>
          <w:sz w:val="30"/>
          <w:szCs w:val="30"/>
        </w:rPr>
        <w:t>正装。</w:t>
      </w:r>
    </w:p>
    <w:p w14:paraId="138EA0F1" w14:textId="77777777" w:rsidR="0033518F" w:rsidRDefault="00FD295B">
      <w:pPr>
        <w:numPr>
          <w:ilvl w:val="0"/>
          <w:numId w:val="1"/>
        </w:numPr>
        <w:ind w:left="709" w:hanging="709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/>
          <w:bCs/>
          <w:sz w:val="30"/>
          <w:szCs w:val="30"/>
        </w:rPr>
        <w:t>竞赛内容</w:t>
      </w:r>
      <w:r>
        <w:rPr>
          <w:rFonts w:ascii="仿宋_GB2312" w:eastAsia="仿宋_GB2312" w:hAnsi="等线 Light" w:hint="eastAsia"/>
          <w:bCs/>
          <w:sz w:val="30"/>
          <w:szCs w:val="30"/>
        </w:rPr>
        <w:t>：市场营销沙盘模拟实训</w:t>
      </w:r>
    </w:p>
    <w:p w14:paraId="61C0FE5D" w14:textId="77777777" w:rsidR="0033518F" w:rsidRDefault="00FD295B">
      <w:pPr>
        <w:numPr>
          <w:ilvl w:val="0"/>
          <w:numId w:val="1"/>
        </w:numPr>
        <w:ind w:left="709" w:hanging="709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/>
          <w:bCs/>
          <w:sz w:val="30"/>
          <w:szCs w:val="30"/>
        </w:rPr>
        <w:t>竞赛形式</w:t>
      </w:r>
      <w:r>
        <w:rPr>
          <w:rFonts w:ascii="仿宋_GB2312" w:eastAsia="仿宋_GB2312" w:hAnsi="等线 Light" w:hint="eastAsia"/>
          <w:bCs/>
          <w:sz w:val="30"/>
          <w:szCs w:val="30"/>
        </w:rPr>
        <w:t>：（团体，实操）</w:t>
      </w:r>
    </w:p>
    <w:p w14:paraId="43EB1432" w14:textId="77777777" w:rsidR="0033518F" w:rsidRDefault="00FD295B">
      <w:pPr>
        <w:spacing w:line="360" w:lineRule="auto"/>
        <w:ind w:firstLineChars="196" w:firstLine="588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/>
          <w:bCs/>
          <w:sz w:val="30"/>
          <w:szCs w:val="30"/>
        </w:rPr>
        <w:t>学生以</w:t>
      </w:r>
      <w:r>
        <w:rPr>
          <w:rFonts w:ascii="仿宋_GB2312" w:eastAsia="仿宋_GB2312" w:hAnsi="等线 Light" w:hint="eastAsia"/>
          <w:bCs/>
          <w:sz w:val="30"/>
          <w:szCs w:val="30"/>
        </w:rPr>
        <w:t>团</w:t>
      </w:r>
      <w:r>
        <w:rPr>
          <w:rFonts w:ascii="仿宋_GB2312" w:eastAsia="仿宋_GB2312" w:hAnsi="等线 Light"/>
          <w:bCs/>
          <w:sz w:val="30"/>
          <w:szCs w:val="30"/>
        </w:rPr>
        <w:t>队形式参赛，每支队伍由</w:t>
      </w:r>
      <w:r>
        <w:rPr>
          <w:rFonts w:ascii="仿宋_GB2312" w:eastAsia="仿宋_GB2312" w:hAnsi="等线 Light" w:hint="eastAsia"/>
          <w:bCs/>
          <w:sz w:val="30"/>
          <w:szCs w:val="30"/>
        </w:rPr>
        <w:t>2-3</w:t>
      </w:r>
      <w:r>
        <w:rPr>
          <w:rFonts w:ascii="仿宋_GB2312" w:eastAsia="仿宋_GB2312" w:hAnsi="等线 Light"/>
          <w:bCs/>
          <w:sz w:val="30"/>
          <w:szCs w:val="30"/>
        </w:rPr>
        <w:t>名学生组成，学生可跨学院、跨专业自由组队。</w:t>
      </w:r>
    </w:p>
    <w:p w14:paraId="2C7296E9" w14:textId="77777777" w:rsidR="0033518F" w:rsidRDefault="00FD295B">
      <w:pPr>
        <w:spacing w:line="540" w:lineRule="exact"/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情境营销软件模拟竞赛平台使用中教畅享“市场营销综合实训与竞赛系统”，</w:t>
      </w:r>
      <w:r>
        <w:rPr>
          <w:rFonts w:ascii="仿宋_GB2312" w:eastAsia="仿宋_GB2312" w:hAnsi="等线 Light"/>
          <w:bCs/>
          <w:sz w:val="30"/>
          <w:szCs w:val="30"/>
        </w:rPr>
        <w:t>采用商业模拟训练模式，对宏观环境、行业特性、消费者特征及购买行为、市场竞争</w:t>
      </w:r>
      <w:r>
        <w:rPr>
          <w:rFonts w:ascii="仿宋_GB2312" w:eastAsia="仿宋_GB2312" w:hAnsi="等线 Light" w:hint="eastAsia"/>
          <w:bCs/>
          <w:sz w:val="30"/>
          <w:szCs w:val="30"/>
        </w:rPr>
        <w:t>进行</w:t>
      </w:r>
      <w:r>
        <w:rPr>
          <w:rFonts w:ascii="仿宋_GB2312" w:eastAsia="仿宋_GB2312" w:hAnsi="等线 Light"/>
          <w:bCs/>
          <w:sz w:val="30"/>
          <w:szCs w:val="30"/>
        </w:rPr>
        <w:t>仿真模拟，构建</w:t>
      </w:r>
      <w:r>
        <w:rPr>
          <w:rFonts w:ascii="仿宋_GB2312" w:eastAsia="仿宋_GB2312" w:hAnsi="等线 Light" w:hint="eastAsia"/>
          <w:bCs/>
          <w:sz w:val="30"/>
          <w:szCs w:val="30"/>
        </w:rPr>
        <w:t>虚拟</w:t>
      </w:r>
      <w:r>
        <w:rPr>
          <w:rFonts w:ascii="仿宋_GB2312" w:eastAsia="仿宋_GB2312" w:hAnsi="等线 Light"/>
          <w:bCs/>
          <w:sz w:val="30"/>
          <w:szCs w:val="30"/>
        </w:rPr>
        <w:t>市场</w:t>
      </w:r>
      <w:r>
        <w:rPr>
          <w:rFonts w:ascii="仿宋_GB2312" w:eastAsia="仿宋_GB2312" w:hAnsi="等线 Light" w:hint="eastAsia"/>
          <w:bCs/>
          <w:sz w:val="30"/>
          <w:szCs w:val="30"/>
        </w:rPr>
        <w:t>。各参赛队</w:t>
      </w:r>
      <w:r>
        <w:rPr>
          <w:rFonts w:ascii="仿宋_GB2312" w:eastAsia="仿宋_GB2312" w:hAnsi="等线 Light"/>
          <w:bCs/>
          <w:sz w:val="30"/>
          <w:szCs w:val="30"/>
        </w:rPr>
        <w:t>在同一个市场环境条件下，按照同样的规则条件，为企业制定相应的营销计划，通过模拟市场运作得到的结果，将看见其营销计划给企业及整个市场带来的后果，并可在以后博弈过程中不断的进行营销策略调整，以在竞争中取得优势，最终达到为企业创造最大价值的目标。</w:t>
      </w:r>
    </w:p>
    <w:p w14:paraId="43142CD4" w14:textId="77777777" w:rsidR="0033518F" w:rsidRDefault="00FD295B">
      <w:pPr>
        <w:pStyle w:val="a7"/>
        <w:spacing w:line="540" w:lineRule="exact"/>
        <w:ind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竞赛内容由以下四个部分组成：</w:t>
      </w:r>
    </w:p>
    <w:p w14:paraId="7808A617" w14:textId="77777777" w:rsidR="0033518F" w:rsidRDefault="00FD295B">
      <w:pPr>
        <w:spacing w:line="540" w:lineRule="exact"/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（1）市场调研与分析：参赛者分析市场预测模型，选择购</w:t>
      </w:r>
      <w:r>
        <w:rPr>
          <w:rFonts w:ascii="仿宋_GB2312" w:eastAsia="仿宋_GB2312" w:hAnsi="等线 Light" w:hint="eastAsia"/>
          <w:bCs/>
          <w:sz w:val="30"/>
          <w:szCs w:val="30"/>
        </w:rPr>
        <w:lastRenderedPageBreak/>
        <w:t>买感兴趣区域的市场调研报告，分析报告，采用差异化竞争，决定营销策略。</w:t>
      </w:r>
    </w:p>
    <w:p w14:paraId="7ED8C1D4" w14:textId="77777777" w:rsidR="0033518F" w:rsidRDefault="00FD295B">
      <w:pPr>
        <w:spacing w:line="540" w:lineRule="exact"/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（2）目标市场选择：参赛者根据市场定位、资金状况、竞争对手，决定什么时候、什么价格采购何种商品。</w:t>
      </w:r>
    </w:p>
    <w:p w14:paraId="5C90DD6C" w14:textId="77777777" w:rsidR="0033518F" w:rsidRDefault="00FD295B">
      <w:pPr>
        <w:spacing w:line="540" w:lineRule="exact"/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（3）营销组合（4P</w:t>
      </w:r>
      <w:r>
        <w:rPr>
          <w:rFonts w:ascii="仿宋_GB2312" w:eastAsia="仿宋_GB2312" w:hAnsi="等线 Light"/>
          <w:bCs/>
          <w:sz w:val="30"/>
          <w:szCs w:val="30"/>
        </w:rPr>
        <w:t>）</w:t>
      </w:r>
      <w:r>
        <w:rPr>
          <w:rFonts w:ascii="仿宋_GB2312" w:eastAsia="仿宋_GB2312" w:hAnsi="等线 Light" w:hint="eastAsia"/>
          <w:bCs/>
          <w:sz w:val="30"/>
          <w:szCs w:val="30"/>
        </w:rPr>
        <w:t>设计：在明确成本价格等因素的前提下，对不同区域进行定价，在市场变化的情况下，可对价格做出相应的调整。针对不同消费人群，采用相应的促销手段，参赛者根据消费者的需求特点和竞争对手制定不同的促销策略。参赛者发展经销商，扩大销售网络，针对不同地区的经销商特点制定不同的定价、返利等手段。</w:t>
      </w:r>
    </w:p>
    <w:p w14:paraId="3C8B585E" w14:textId="77777777" w:rsidR="0033518F" w:rsidRDefault="00FD295B">
      <w:pPr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（4）盈亏核算：看懂系统自动生成的财务报表，运用财务指标进行分析，发现营销中的问题，调整营销策略。</w:t>
      </w:r>
    </w:p>
    <w:p w14:paraId="48C9E9B6" w14:textId="77777777" w:rsidR="0033518F" w:rsidRDefault="00FD295B">
      <w:pPr>
        <w:numPr>
          <w:ilvl w:val="0"/>
          <w:numId w:val="1"/>
        </w:numPr>
        <w:ind w:left="709" w:hanging="709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/>
          <w:bCs/>
          <w:sz w:val="30"/>
          <w:szCs w:val="30"/>
        </w:rPr>
        <w:t>竞赛规则与评分标准</w:t>
      </w:r>
      <w:r>
        <w:rPr>
          <w:rFonts w:ascii="仿宋_GB2312" w:eastAsia="仿宋_GB2312" w:hAnsi="等线 Light" w:hint="eastAsia"/>
          <w:bCs/>
          <w:sz w:val="30"/>
          <w:szCs w:val="30"/>
        </w:rPr>
        <w:t>：（主要考核评分依据与分值分布）</w:t>
      </w:r>
    </w:p>
    <w:p w14:paraId="0517C39D" w14:textId="77777777" w:rsidR="0033518F" w:rsidRDefault="00FD295B">
      <w:pPr>
        <w:pStyle w:val="5-Char"/>
        <w:adjustRightInd w:val="0"/>
        <w:snapToGrid w:val="0"/>
        <w:spacing w:beforeLines="0" w:afterLines="0" w:line="540" w:lineRule="exact"/>
        <w:ind w:firstLine="600"/>
        <w:rPr>
          <w:rFonts w:ascii="仿宋_GB2312" w:hAnsi="等线 Light"/>
          <w:bCs/>
          <w:sz w:val="30"/>
          <w:szCs w:val="30"/>
        </w:rPr>
      </w:pPr>
      <w:r>
        <w:rPr>
          <w:rFonts w:ascii="仿宋_GB2312" w:hAnsi="等线 Light" w:hint="eastAsia"/>
          <w:bCs/>
          <w:sz w:val="30"/>
          <w:szCs w:val="30"/>
        </w:rPr>
        <w:t>1.竞赛规则</w:t>
      </w:r>
    </w:p>
    <w:p w14:paraId="7BB7FF00" w14:textId="77777777" w:rsidR="0033518F" w:rsidRDefault="00FD295B">
      <w:pPr>
        <w:pStyle w:val="5-Char"/>
        <w:adjustRightInd w:val="0"/>
        <w:snapToGrid w:val="0"/>
        <w:spacing w:beforeLines="0" w:afterLines="0" w:line="540" w:lineRule="exact"/>
        <w:ind w:firstLine="600"/>
        <w:rPr>
          <w:rFonts w:ascii="仿宋_GB2312" w:hAnsi="等线 Light"/>
          <w:bCs/>
          <w:sz w:val="30"/>
          <w:szCs w:val="30"/>
        </w:rPr>
      </w:pPr>
      <w:r>
        <w:rPr>
          <w:rFonts w:ascii="仿宋_GB2312" w:hAnsi="等线 Light" w:hint="eastAsia"/>
          <w:bCs/>
          <w:sz w:val="30"/>
          <w:szCs w:val="30"/>
        </w:rPr>
        <w:t>（1）参赛选手应提前10分钟到达赛场，凭身份证或学生证检录，按要求入场，不得迟到早退，并在对应的座位入座；严禁参赛选手携带与竞赛无关的电子设备、通讯设备及其他相关资料与用品入场。</w:t>
      </w:r>
    </w:p>
    <w:p w14:paraId="5CBEA034" w14:textId="77777777" w:rsidR="0033518F" w:rsidRDefault="00FD295B">
      <w:pPr>
        <w:pStyle w:val="5-Char"/>
        <w:adjustRightInd w:val="0"/>
        <w:snapToGrid w:val="0"/>
        <w:spacing w:beforeLines="0" w:afterLines="0" w:line="540" w:lineRule="exact"/>
        <w:ind w:firstLine="600"/>
        <w:rPr>
          <w:rFonts w:ascii="仿宋_GB2312" w:hAnsi="等线 Light"/>
          <w:bCs/>
          <w:sz w:val="30"/>
          <w:szCs w:val="30"/>
        </w:rPr>
      </w:pPr>
      <w:r>
        <w:rPr>
          <w:rFonts w:ascii="仿宋_GB2312" w:hAnsi="等线 Light" w:hint="eastAsia"/>
          <w:bCs/>
          <w:sz w:val="30"/>
          <w:szCs w:val="30"/>
        </w:rPr>
        <w:t>（2）各参赛队打开电脑，进入竞赛平台，并修改各自密码。</w:t>
      </w:r>
    </w:p>
    <w:p w14:paraId="1814D8D0" w14:textId="77777777" w:rsidR="0033518F" w:rsidRDefault="00FD295B">
      <w:pPr>
        <w:pStyle w:val="5-Char"/>
        <w:adjustRightInd w:val="0"/>
        <w:snapToGrid w:val="0"/>
        <w:spacing w:beforeLines="0" w:afterLines="0" w:line="540" w:lineRule="exact"/>
        <w:ind w:firstLine="600"/>
        <w:rPr>
          <w:rFonts w:ascii="仿宋_GB2312" w:hAnsi="等线 Light"/>
          <w:bCs/>
          <w:sz w:val="30"/>
          <w:szCs w:val="30"/>
        </w:rPr>
      </w:pPr>
      <w:r>
        <w:rPr>
          <w:rFonts w:ascii="仿宋_GB2312" w:hAnsi="等线 Light" w:hint="eastAsia"/>
          <w:bCs/>
          <w:sz w:val="30"/>
          <w:szCs w:val="30"/>
        </w:rPr>
        <w:t>（3）由教师宣布比赛开始，各参赛队开始竞赛。</w:t>
      </w:r>
    </w:p>
    <w:p w14:paraId="72CE68F1" w14:textId="77777777" w:rsidR="0033518F" w:rsidRDefault="00FD295B">
      <w:pPr>
        <w:pStyle w:val="5-Char"/>
        <w:adjustRightInd w:val="0"/>
        <w:snapToGrid w:val="0"/>
        <w:spacing w:beforeLines="0" w:afterLines="0" w:line="540" w:lineRule="exact"/>
        <w:ind w:firstLine="600"/>
        <w:rPr>
          <w:rFonts w:ascii="仿宋_GB2312" w:hAnsi="等线 Light"/>
          <w:bCs/>
          <w:sz w:val="30"/>
          <w:szCs w:val="30"/>
        </w:rPr>
      </w:pPr>
      <w:r>
        <w:rPr>
          <w:rFonts w:ascii="仿宋_GB2312" w:hAnsi="等线 Light" w:hint="eastAsia"/>
          <w:bCs/>
          <w:sz w:val="30"/>
          <w:szCs w:val="30"/>
        </w:rPr>
        <w:t>（4）竞赛过程中，如有疑问，参赛选手</w:t>
      </w:r>
      <w:proofErr w:type="gramStart"/>
      <w:r>
        <w:rPr>
          <w:rFonts w:ascii="仿宋_GB2312" w:hAnsi="等线 Light" w:hint="eastAsia"/>
          <w:bCs/>
          <w:sz w:val="30"/>
          <w:szCs w:val="30"/>
        </w:rPr>
        <w:t>应举手</w:t>
      </w:r>
      <w:proofErr w:type="gramEnd"/>
      <w:r>
        <w:rPr>
          <w:rFonts w:ascii="仿宋_GB2312" w:hAnsi="等线 Light" w:hint="eastAsia"/>
          <w:bCs/>
          <w:sz w:val="30"/>
          <w:szCs w:val="30"/>
        </w:rPr>
        <w:t>示意，项目老师应按照有关要求及时予以答疑。如</w:t>
      </w:r>
      <w:proofErr w:type="gramStart"/>
      <w:r>
        <w:rPr>
          <w:rFonts w:ascii="仿宋_GB2312" w:hAnsi="等线 Light" w:hint="eastAsia"/>
          <w:bCs/>
          <w:sz w:val="30"/>
          <w:szCs w:val="30"/>
        </w:rPr>
        <w:t>遇设备</w:t>
      </w:r>
      <w:proofErr w:type="gramEnd"/>
      <w:r>
        <w:rPr>
          <w:rFonts w:ascii="仿宋_GB2312" w:hAnsi="等线 Light" w:hint="eastAsia"/>
          <w:bCs/>
          <w:sz w:val="30"/>
          <w:szCs w:val="30"/>
        </w:rPr>
        <w:t>或软件等故障，参赛选手应立即报告老师。如确因计算机软件或硬件故障，致使操作无法继续的，经项目老师确认，予以启用备用计算机。如</w:t>
      </w:r>
      <w:proofErr w:type="gramStart"/>
      <w:r>
        <w:rPr>
          <w:rFonts w:ascii="仿宋_GB2312" w:hAnsi="等线 Light" w:hint="eastAsia"/>
          <w:bCs/>
          <w:sz w:val="30"/>
          <w:szCs w:val="30"/>
        </w:rPr>
        <w:t>遇身体</w:t>
      </w:r>
      <w:proofErr w:type="gramEnd"/>
      <w:r>
        <w:rPr>
          <w:rFonts w:ascii="仿宋_GB2312" w:hAnsi="等线 Light" w:hint="eastAsia"/>
          <w:bCs/>
          <w:sz w:val="30"/>
          <w:szCs w:val="30"/>
        </w:rPr>
        <w:t>不适，参赛选手应立即报告老师。</w:t>
      </w:r>
    </w:p>
    <w:p w14:paraId="739CED65" w14:textId="77777777" w:rsidR="0033518F" w:rsidRDefault="00FD295B">
      <w:pPr>
        <w:pStyle w:val="5-Char"/>
        <w:adjustRightInd w:val="0"/>
        <w:snapToGrid w:val="0"/>
        <w:spacing w:beforeLines="0" w:afterLines="0" w:line="540" w:lineRule="exact"/>
        <w:ind w:firstLine="600"/>
        <w:rPr>
          <w:rFonts w:ascii="仿宋_GB2312" w:hAnsi="等线 Light"/>
          <w:bCs/>
          <w:sz w:val="30"/>
          <w:szCs w:val="30"/>
        </w:rPr>
      </w:pPr>
      <w:r>
        <w:rPr>
          <w:rFonts w:ascii="仿宋_GB2312" w:hAnsi="等线 Light" w:hint="eastAsia"/>
          <w:bCs/>
          <w:sz w:val="30"/>
          <w:szCs w:val="30"/>
        </w:rPr>
        <w:lastRenderedPageBreak/>
        <w:t>（5）比赛开始后，在运营过程中，赛场老师负责控制招标过程，并宣布阶段性成绩。</w:t>
      </w:r>
    </w:p>
    <w:p w14:paraId="664C21AB" w14:textId="77777777" w:rsidR="0033518F" w:rsidRDefault="00FD295B">
      <w:pPr>
        <w:pStyle w:val="5-Char"/>
        <w:adjustRightInd w:val="0"/>
        <w:snapToGrid w:val="0"/>
        <w:spacing w:beforeLines="0" w:afterLines="0" w:line="540" w:lineRule="exact"/>
        <w:ind w:firstLine="600"/>
        <w:rPr>
          <w:rFonts w:ascii="仿宋_GB2312" w:hAnsi="等线 Light"/>
          <w:bCs/>
          <w:sz w:val="30"/>
          <w:szCs w:val="30"/>
        </w:rPr>
      </w:pPr>
      <w:r>
        <w:rPr>
          <w:rFonts w:ascii="仿宋_GB2312" w:hAnsi="等线 Light" w:hint="eastAsia"/>
          <w:bCs/>
          <w:sz w:val="30"/>
          <w:szCs w:val="30"/>
        </w:rPr>
        <w:t>（6）按照竞赛规程，在经营三个会计年度后，老师公布竞赛结果。以决赛时的成绩排名。</w:t>
      </w:r>
    </w:p>
    <w:p w14:paraId="11B47F35" w14:textId="77777777" w:rsidR="0033518F" w:rsidRDefault="00FD295B">
      <w:pPr>
        <w:pStyle w:val="5-Char"/>
        <w:adjustRightInd w:val="0"/>
        <w:snapToGrid w:val="0"/>
        <w:spacing w:beforeLines="0" w:afterLines="0" w:line="540" w:lineRule="exact"/>
        <w:ind w:firstLine="600"/>
        <w:rPr>
          <w:rFonts w:ascii="仿宋_GB2312" w:hAnsi="等线 Light"/>
          <w:bCs/>
          <w:sz w:val="30"/>
          <w:szCs w:val="30"/>
        </w:rPr>
      </w:pPr>
      <w:r>
        <w:rPr>
          <w:rFonts w:ascii="仿宋_GB2312" w:hAnsi="等线 Light" w:hint="eastAsia"/>
          <w:bCs/>
          <w:sz w:val="30"/>
          <w:szCs w:val="30"/>
        </w:rPr>
        <w:t>2.评分标准</w:t>
      </w:r>
    </w:p>
    <w:p w14:paraId="5480BED0" w14:textId="77777777" w:rsidR="0033518F" w:rsidRDefault="00FD295B">
      <w:pPr>
        <w:pStyle w:val="5-Char"/>
        <w:adjustRightInd w:val="0"/>
        <w:snapToGrid w:val="0"/>
        <w:spacing w:beforeLines="0" w:afterLines="0" w:line="540" w:lineRule="exact"/>
        <w:ind w:firstLine="600"/>
        <w:rPr>
          <w:rFonts w:ascii="仿宋_GB2312" w:hAnsi="等线 Light"/>
          <w:bCs/>
          <w:sz w:val="30"/>
          <w:szCs w:val="30"/>
        </w:rPr>
      </w:pPr>
      <w:r>
        <w:rPr>
          <w:rFonts w:ascii="仿宋_GB2312" w:hAnsi="等线 Light" w:hint="eastAsia"/>
          <w:bCs/>
          <w:sz w:val="30"/>
          <w:szCs w:val="30"/>
        </w:rPr>
        <w:t>情境营销软件模拟竞赛部分，各参赛队排名依据决赛阶段软件计算得分排序。每个赛场各队经营三个</w:t>
      </w:r>
      <w:proofErr w:type="gramStart"/>
      <w:r>
        <w:rPr>
          <w:rFonts w:ascii="仿宋_GB2312" w:hAnsi="等线 Light" w:hint="eastAsia"/>
          <w:bCs/>
          <w:sz w:val="30"/>
          <w:szCs w:val="30"/>
        </w:rPr>
        <w:t>会计年度关帐后</w:t>
      </w:r>
      <w:proofErr w:type="gramEnd"/>
      <w:r>
        <w:rPr>
          <w:rFonts w:ascii="仿宋_GB2312" w:hAnsi="等线 Light" w:hint="eastAsia"/>
          <w:bCs/>
          <w:sz w:val="30"/>
          <w:szCs w:val="30"/>
        </w:rPr>
        <w:t>，软件自动生成成绩，根据各队成绩排序。</w:t>
      </w:r>
    </w:p>
    <w:p w14:paraId="6A2511FE" w14:textId="77777777" w:rsidR="0033518F" w:rsidRDefault="00FD295B">
      <w:pPr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软件计算得分=</w:t>
      </w:r>
      <w:r>
        <w:rPr>
          <w:rFonts w:ascii="仿宋_GB2312" w:eastAsia="仿宋_GB2312" w:hAnsi="等线 Light"/>
          <w:bCs/>
          <w:sz w:val="30"/>
          <w:szCs w:val="30"/>
        </w:rPr>
        <w:t>所有者权益* (1+总分/100)*追加股东投资比例</w:t>
      </w:r>
    </w:p>
    <w:p w14:paraId="2B3034B6" w14:textId="77777777" w:rsidR="0033518F" w:rsidRDefault="00FD295B">
      <w:pPr>
        <w:pStyle w:val="5-Char"/>
        <w:adjustRightInd w:val="0"/>
        <w:snapToGrid w:val="0"/>
        <w:spacing w:beforeLines="0" w:afterLines="0" w:line="540" w:lineRule="exact"/>
        <w:ind w:firstLine="600"/>
        <w:rPr>
          <w:rFonts w:ascii="仿宋_GB2312" w:hAnsi="等线 Light"/>
          <w:bCs/>
          <w:sz w:val="30"/>
          <w:szCs w:val="30"/>
        </w:rPr>
      </w:pPr>
      <w:r>
        <w:rPr>
          <w:rFonts w:ascii="仿宋_GB2312" w:hAnsi="等线 Light" w:hint="eastAsia"/>
          <w:bCs/>
          <w:sz w:val="30"/>
          <w:szCs w:val="30"/>
        </w:rPr>
        <w:t>总分计算如下：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8"/>
        <w:gridCol w:w="4169"/>
      </w:tblGrid>
      <w:tr w:rsidR="0033518F" w14:paraId="3FD31742" w14:textId="77777777">
        <w:trPr>
          <w:jc w:val="center"/>
        </w:trPr>
        <w:tc>
          <w:tcPr>
            <w:tcW w:w="4728" w:type="dxa"/>
            <w:shd w:val="clear" w:color="auto" w:fill="auto"/>
          </w:tcPr>
          <w:p w14:paraId="7362F21F" w14:textId="77777777" w:rsidR="0033518F" w:rsidRDefault="00FD295B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项  目</w:t>
            </w:r>
          </w:p>
        </w:tc>
        <w:tc>
          <w:tcPr>
            <w:tcW w:w="4169" w:type="dxa"/>
            <w:shd w:val="clear" w:color="auto" w:fill="auto"/>
          </w:tcPr>
          <w:p w14:paraId="35EF7E75" w14:textId="77777777" w:rsidR="0033518F" w:rsidRDefault="00FD295B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分数(本项相加得出总分)</w:t>
            </w:r>
          </w:p>
        </w:tc>
      </w:tr>
      <w:tr w:rsidR="0033518F" w14:paraId="7D625716" w14:textId="77777777">
        <w:trPr>
          <w:jc w:val="center"/>
        </w:trPr>
        <w:tc>
          <w:tcPr>
            <w:tcW w:w="4728" w:type="dxa"/>
          </w:tcPr>
          <w:p w14:paraId="20302721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未借高利贷</w:t>
            </w:r>
          </w:p>
        </w:tc>
        <w:tc>
          <w:tcPr>
            <w:tcW w:w="4169" w:type="dxa"/>
          </w:tcPr>
          <w:p w14:paraId="7259E2E5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20</w:t>
            </w:r>
          </w:p>
        </w:tc>
      </w:tr>
      <w:tr w:rsidR="0033518F" w14:paraId="6F79357E" w14:textId="77777777">
        <w:trPr>
          <w:jc w:val="center"/>
        </w:trPr>
        <w:tc>
          <w:tcPr>
            <w:tcW w:w="4728" w:type="dxa"/>
          </w:tcPr>
          <w:p w14:paraId="40B3D669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未贴现</w:t>
            </w:r>
          </w:p>
        </w:tc>
        <w:tc>
          <w:tcPr>
            <w:tcW w:w="4169" w:type="dxa"/>
          </w:tcPr>
          <w:p w14:paraId="4E3557E1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</w:tr>
      <w:tr w:rsidR="0033518F" w14:paraId="64D6E27D" w14:textId="77777777">
        <w:trPr>
          <w:jc w:val="center"/>
        </w:trPr>
        <w:tc>
          <w:tcPr>
            <w:tcW w:w="4728" w:type="dxa"/>
          </w:tcPr>
          <w:p w14:paraId="18060C0D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区域市场开拓完成</w:t>
            </w:r>
          </w:p>
        </w:tc>
        <w:tc>
          <w:tcPr>
            <w:tcW w:w="4169" w:type="dxa"/>
          </w:tcPr>
          <w:p w14:paraId="3B090A24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</w:tr>
      <w:tr w:rsidR="0033518F" w14:paraId="590ACC72" w14:textId="77777777">
        <w:trPr>
          <w:jc w:val="center"/>
        </w:trPr>
        <w:tc>
          <w:tcPr>
            <w:tcW w:w="4728" w:type="dxa"/>
          </w:tcPr>
          <w:p w14:paraId="22BBC654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国内市场开拓完成</w:t>
            </w:r>
          </w:p>
        </w:tc>
        <w:tc>
          <w:tcPr>
            <w:tcW w:w="4169" w:type="dxa"/>
          </w:tcPr>
          <w:p w14:paraId="18B45418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33518F" w14:paraId="5258B270" w14:textId="77777777">
        <w:trPr>
          <w:jc w:val="center"/>
        </w:trPr>
        <w:tc>
          <w:tcPr>
            <w:tcW w:w="4728" w:type="dxa"/>
          </w:tcPr>
          <w:p w14:paraId="0E52264E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亚洲市场开拓完成</w:t>
            </w:r>
          </w:p>
        </w:tc>
        <w:tc>
          <w:tcPr>
            <w:tcW w:w="4169" w:type="dxa"/>
          </w:tcPr>
          <w:p w14:paraId="00943F9A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</w:tr>
      <w:tr w:rsidR="0033518F" w14:paraId="20AE419F" w14:textId="77777777">
        <w:trPr>
          <w:jc w:val="center"/>
        </w:trPr>
        <w:tc>
          <w:tcPr>
            <w:tcW w:w="4728" w:type="dxa"/>
          </w:tcPr>
          <w:p w14:paraId="2FC25512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国际市场开拓完成</w:t>
            </w:r>
          </w:p>
        </w:tc>
        <w:tc>
          <w:tcPr>
            <w:tcW w:w="4169" w:type="dxa"/>
          </w:tcPr>
          <w:p w14:paraId="4D46656F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</w:tr>
      <w:tr w:rsidR="0033518F" w14:paraId="42DC74C7" w14:textId="77777777">
        <w:trPr>
          <w:jc w:val="center"/>
        </w:trPr>
        <w:tc>
          <w:tcPr>
            <w:tcW w:w="4728" w:type="dxa"/>
          </w:tcPr>
          <w:p w14:paraId="5818329F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ISO9000认证研发完成</w:t>
            </w:r>
          </w:p>
        </w:tc>
        <w:tc>
          <w:tcPr>
            <w:tcW w:w="4169" w:type="dxa"/>
          </w:tcPr>
          <w:p w14:paraId="335AF101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</w:tr>
      <w:tr w:rsidR="0033518F" w14:paraId="117A7B84" w14:textId="77777777">
        <w:trPr>
          <w:jc w:val="center"/>
        </w:trPr>
        <w:tc>
          <w:tcPr>
            <w:tcW w:w="4728" w:type="dxa"/>
          </w:tcPr>
          <w:p w14:paraId="1E78BFBA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ISO14000认证研发完成</w:t>
            </w:r>
          </w:p>
        </w:tc>
        <w:tc>
          <w:tcPr>
            <w:tcW w:w="4169" w:type="dxa"/>
          </w:tcPr>
          <w:p w14:paraId="195FF659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</w:tr>
      <w:tr w:rsidR="0033518F" w14:paraId="75AE5FF8" w14:textId="77777777">
        <w:trPr>
          <w:jc w:val="center"/>
        </w:trPr>
        <w:tc>
          <w:tcPr>
            <w:tcW w:w="4728" w:type="dxa"/>
          </w:tcPr>
          <w:p w14:paraId="22E13FDC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P2研发完成</w:t>
            </w:r>
          </w:p>
        </w:tc>
        <w:tc>
          <w:tcPr>
            <w:tcW w:w="4169" w:type="dxa"/>
          </w:tcPr>
          <w:p w14:paraId="365BAAA6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33518F" w14:paraId="2A0183D3" w14:textId="77777777">
        <w:trPr>
          <w:jc w:val="center"/>
        </w:trPr>
        <w:tc>
          <w:tcPr>
            <w:tcW w:w="4728" w:type="dxa"/>
          </w:tcPr>
          <w:p w14:paraId="3DA499BE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P3研发完成</w:t>
            </w:r>
          </w:p>
        </w:tc>
        <w:tc>
          <w:tcPr>
            <w:tcW w:w="4169" w:type="dxa"/>
          </w:tcPr>
          <w:p w14:paraId="6EAAD02F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</w:tr>
      <w:tr w:rsidR="0033518F" w14:paraId="0D48804E" w14:textId="77777777">
        <w:trPr>
          <w:jc w:val="center"/>
        </w:trPr>
        <w:tc>
          <w:tcPr>
            <w:tcW w:w="4728" w:type="dxa"/>
          </w:tcPr>
          <w:p w14:paraId="172B0D19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P4研发完成</w:t>
            </w:r>
          </w:p>
        </w:tc>
        <w:tc>
          <w:tcPr>
            <w:tcW w:w="4169" w:type="dxa"/>
          </w:tcPr>
          <w:p w14:paraId="69A22A95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33518F" w14:paraId="687577A5" w14:textId="77777777">
        <w:trPr>
          <w:jc w:val="center"/>
        </w:trPr>
        <w:tc>
          <w:tcPr>
            <w:tcW w:w="4728" w:type="dxa"/>
          </w:tcPr>
          <w:p w14:paraId="316EF293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生产线/条</w:t>
            </w:r>
          </w:p>
        </w:tc>
        <w:tc>
          <w:tcPr>
            <w:tcW w:w="4169" w:type="dxa"/>
          </w:tcPr>
          <w:p w14:paraId="085CBAC3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33518F" w14:paraId="6E631922" w14:textId="77777777">
        <w:trPr>
          <w:jc w:val="center"/>
        </w:trPr>
        <w:tc>
          <w:tcPr>
            <w:tcW w:w="4728" w:type="dxa"/>
          </w:tcPr>
          <w:p w14:paraId="7D7BE69B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自主拥有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A厂房</w:t>
            </w:r>
          </w:p>
        </w:tc>
        <w:tc>
          <w:tcPr>
            <w:tcW w:w="4169" w:type="dxa"/>
          </w:tcPr>
          <w:p w14:paraId="154AB735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33518F" w14:paraId="37D2203A" w14:textId="77777777">
        <w:trPr>
          <w:jc w:val="center"/>
        </w:trPr>
        <w:tc>
          <w:tcPr>
            <w:tcW w:w="4728" w:type="dxa"/>
          </w:tcPr>
          <w:p w14:paraId="6AC825FC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自主拥有B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厂房</w:t>
            </w:r>
          </w:p>
        </w:tc>
        <w:tc>
          <w:tcPr>
            <w:tcW w:w="4169" w:type="dxa"/>
          </w:tcPr>
          <w:p w14:paraId="1B661F79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</w:tr>
      <w:tr w:rsidR="0033518F" w14:paraId="3EDC02DB" w14:textId="77777777">
        <w:trPr>
          <w:jc w:val="center"/>
        </w:trPr>
        <w:tc>
          <w:tcPr>
            <w:tcW w:w="4728" w:type="dxa"/>
          </w:tcPr>
          <w:p w14:paraId="132B1E8D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自主拥有C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厂房</w:t>
            </w:r>
          </w:p>
        </w:tc>
        <w:tc>
          <w:tcPr>
            <w:tcW w:w="4169" w:type="dxa"/>
          </w:tcPr>
          <w:p w14:paraId="783FB3A7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33518F" w14:paraId="794AAB25" w14:textId="77777777">
        <w:trPr>
          <w:jc w:val="center"/>
        </w:trPr>
        <w:tc>
          <w:tcPr>
            <w:tcW w:w="4728" w:type="dxa"/>
          </w:tcPr>
          <w:p w14:paraId="196668B2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直接成本分摊</w:t>
            </w:r>
          </w:p>
        </w:tc>
        <w:tc>
          <w:tcPr>
            <w:tcW w:w="4169" w:type="dxa"/>
          </w:tcPr>
          <w:p w14:paraId="08CB460A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(1-直接成本/销售额)*100</w:t>
            </w:r>
          </w:p>
        </w:tc>
      </w:tr>
      <w:tr w:rsidR="0033518F" w14:paraId="56863C51" w14:textId="77777777">
        <w:trPr>
          <w:jc w:val="center"/>
        </w:trPr>
        <w:tc>
          <w:tcPr>
            <w:tcW w:w="4728" w:type="dxa"/>
          </w:tcPr>
          <w:p w14:paraId="4094AF84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综合费用分摊</w:t>
            </w:r>
          </w:p>
        </w:tc>
        <w:tc>
          <w:tcPr>
            <w:tcW w:w="4169" w:type="dxa"/>
          </w:tcPr>
          <w:p w14:paraId="231E2536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(1-综合费用/销售额)*100</w:t>
            </w:r>
          </w:p>
        </w:tc>
      </w:tr>
      <w:tr w:rsidR="0033518F" w14:paraId="176C18AE" w14:textId="77777777">
        <w:trPr>
          <w:jc w:val="center"/>
        </w:trPr>
        <w:tc>
          <w:tcPr>
            <w:tcW w:w="4728" w:type="dxa"/>
          </w:tcPr>
          <w:p w14:paraId="76C4D600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资金周转率</w:t>
            </w:r>
          </w:p>
        </w:tc>
        <w:tc>
          <w:tcPr>
            <w:tcW w:w="4169" w:type="dxa"/>
          </w:tcPr>
          <w:p w14:paraId="7852B163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销售额/总资产 * 100</w:t>
            </w:r>
          </w:p>
        </w:tc>
      </w:tr>
      <w:tr w:rsidR="0033518F" w14:paraId="67BF10F1" w14:textId="77777777">
        <w:trPr>
          <w:jc w:val="center"/>
        </w:trPr>
        <w:tc>
          <w:tcPr>
            <w:tcW w:w="4728" w:type="dxa"/>
          </w:tcPr>
          <w:p w14:paraId="28FB8C7A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净利润率</w:t>
            </w:r>
          </w:p>
        </w:tc>
        <w:tc>
          <w:tcPr>
            <w:tcW w:w="4169" w:type="dxa"/>
          </w:tcPr>
          <w:p w14:paraId="5548DFD0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净利润/销售额 *100</w:t>
            </w:r>
          </w:p>
        </w:tc>
      </w:tr>
      <w:tr w:rsidR="0033518F" w14:paraId="545994BA" w14:textId="77777777">
        <w:trPr>
          <w:jc w:val="center"/>
        </w:trPr>
        <w:tc>
          <w:tcPr>
            <w:tcW w:w="4728" w:type="dxa"/>
          </w:tcPr>
          <w:p w14:paraId="27F9DA59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资产报酬率( ROA )</w:t>
            </w:r>
          </w:p>
        </w:tc>
        <w:tc>
          <w:tcPr>
            <w:tcW w:w="4169" w:type="dxa"/>
          </w:tcPr>
          <w:p w14:paraId="373A5848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税前利润/总资产 * 100</w:t>
            </w:r>
          </w:p>
        </w:tc>
      </w:tr>
      <w:tr w:rsidR="0033518F" w14:paraId="450F1BEA" w14:textId="77777777">
        <w:trPr>
          <w:jc w:val="center"/>
        </w:trPr>
        <w:tc>
          <w:tcPr>
            <w:tcW w:w="4728" w:type="dxa"/>
          </w:tcPr>
          <w:p w14:paraId="0BAB83DB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权益报酬率( ROE)</w:t>
            </w:r>
          </w:p>
        </w:tc>
        <w:tc>
          <w:tcPr>
            <w:tcW w:w="4169" w:type="dxa"/>
          </w:tcPr>
          <w:p w14:paraId="4DEE2BB2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净利润/所有者权益 * 100</w:t>
            </w:r>
          </w:p>
        </w:tc>
      </w:tr>
      <w:tr w:rsidR="0033518F" w14:paraId="190B7134" w14:textId="77777777">
        <w:trPr>
          <w:jc w:val="center"/>
        </w:trPr>
        <w:tc>
          <w:tcPr>
            <w:tcW w:w="4728" w:type="dxa"/>
          </w:tcPr>
          <w:p w14:paraId="6FAEA816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lastRenderedPageBreak/>
              <w:t>资金流动性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:</w:t>
            </w:r>
          </w:p>
          <w:p w14:paraId="1A734A28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QR=（现金+应收款）/（短期负债+应付款+应交税）</w:t>
            </w:r>
          </w:p>
          <w:p w14:paraId="53F0A53D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CR =总流动资产/（短期负债+应付款+应交税）</w:t>
            </w:r>
          </w:p>
        </w:tc>
        <w:tc>
          <w:tcPr>
            <w:tcW w:w="4169" w:type="dxa"/>
          </w:tcPr>
          <w:p w14:paraId="520004A7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CR&lt;1 and QR&lt;0.5　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得分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  <w:p w14:paraId="65BF5F4B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1.5&lt;CR&lt;2 and 0.75&lt;QR&lt;1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得分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50</w:t>
            </w:r>
          </w:p>
          <w:p w14:paraId="79B7BE46" w14:textId="77777777" w:rsidR="0033518F" w:rsidRDefault="00FD295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CR&gt;=2 and QR&gt;=1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得分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100</w:t>
            </w:r>
          </w:p>
        </w:tc>
      </w:tr>
    </w:tbl>
    <w:p w14:paraId="67028F69" w14:textId="77777777" w:rsidR="0033518F" w:rsidRDefault="00FD295B">
      <w:pPr>
        <w:numPr>
          <w:ilvl w:val="0"/>
          <w:numId w:val="1"/>
        </w:numPr>
        <w:ind w:left="709" w:hanging="709"/>
        <w:rPr>
          <w:rFonts w:ascii="仿宋_GB2312" w:eastAsia="仿宋_GB2312" w:hAnsi="等线 Light"/>
          <w:b/>
          <w:bCs/>
          <w:sz w:val="30"/>
          <w:szCs w:val="30"/>
        </w:rPr>
      </w:pPr>
      <w:r>
        <w:rPr>
          <w:rFonts w:ascii="仿宋_GB2312" w:eastAsia="仿宋_GB2312" w:hAnsi="等线 Light" w:hint="eastAsia"/>
          <w:b/>
          <w:bCs/>
          <w:sz w:val="30"/>
          <w:szCs w:val="30"/>
        </w:rPr>
        <w:t>报名时间及要求</w:t>
      </w:r>
    </w:p>
    <w:p w14:paraId="68449FD6" w14:textId="2E40125C" w:rsidR="0033518F" w:rsidRDefault="00FD295B">
      <w:pPr>
        <w:spacing w:line="360" w:lineRule="auto"/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报名时间：截止到11月</w:t>
      </w:r>
      <w:r w:rsidR="00CA53B9">
        <w:rPr>
          <w:rFonts w:ascii="仿宋_GB2312" w:eastAsia="仿宋_GB2312" w:hAnsi="等线 Light"/>
          <w:bCs/>
          <w:sz w:val="30"/>
          <w:szCs w:val="30"/>
        </w:rPr>
        <w:t>24</w:t>
      </w:r>
      <w:r>
        <w:rPr>
          <w:rFonts w:ascii="仿宋_GB2312" w:eastAsia="仿宋_GB2312" w:hAnsi="等线 Light" w:hint="eastAsia"/>
          <w:bCs/>
          <w:sz w:val="30"/>
          <w:szCs w:val="30"/>
        </w:rPr>
        <w:t>日</w:t>
      </w:r>
    </w:p>
    <w:p w14:paraId="2BB4B5C7" w14:textId="671EA720" w:rsidR="0033518F" w:rsidRDefault="00FD295B">
      <w:pPr>
        <w:spacing w:line="360" w:lineRule="auto"/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报名要求：市场营销20</w:t>
      </w:r>
      <w:r w:rsidR="00CA53B9">
        <w:rPr>
          <w:rFonts w:ascii="仿宋_GB2312" w:eastAsia="仿宋_GB2312" w:hAnsi="等线 Light"/>
          <w:bCs/>
          <w:sz w:val="30"/>
          <w:szCs w:val="30"/>
        </w:rPr>
        <w:t>20</w:t>
      </w:r>
      <w:r>
        <w:rPr>
          <w:rFonts w:ascii="仿宋_GB2312" w:eastAsia="仿宋_GB2312" w:hAnsi="等线 Light" w:hint="eastAsia"/>
          <w:bCs/>
          <w:sz w:val="30"/>
          <w:szCs w:val="30"/>
        </w:rPr>
        <w:t>级及2019级学生以班级为单位上交报名表方式向竞赛负责人处进行报名。</w:t>
      </w:r>
    </w:p>
    <w:p w14:paraId="4EAE4F63" w14:textId="77777777" w:rsidR="0033518F" w:rsidRDefault="00FD295B">
      <w:pPr>
        <w:spacing w:line="360" w:lineRule="auto"/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联系电话：0571-86928271。</w:t>
      </w:r>
    </w:p>
    <w:p w14:paraId="1028565E" w14:textId="77777777" w:rsidR="0033518F" w:rsidRDefault="00FD295B">
      <w:pPr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地址：行政楼2801营销专业教研室。</w:t>
      </w:r>
    </w:p>
    <w:p w14:paraId="76861FF9" w14:textId="77777777" w:rsidR="0033518F" w:rsidRDefault="00FD295B">
      <w:pPr>
        <w:numPr>
          <w:ilvl w:val="0"/>
          <w:numId w:val="1"/>
        </w:numPr>
        <w:ind w:left="709" w:hanging="709"/>
        <w:rPr>
          <w:rFonts w:ascii="仿宋_GB2312" w:eastAsia="仿宋_GB2312" w:hAnsi="等线 Light"/>
          <w:b/>
          <w:bCs/>
          <w:sz w:val="30"/>
          <w:szCs w:val="30"/>
        </w:rPr>
      </w:pPr>
      <w:r>
        <w:rPr>
          <w:rFonts w:ascii="仿宋_GB2312" w:eastAsia="仿宋_GB2312" w:hAnsi="等线 Light" w:hint="eastAsia"/>
          <w:b/>
          <w:bCs/>
          <w:sz w:val="30"/>
          <w:szCs w:val="30"/>
        </w:rPr>
        <w:t>奖项设置</w:t>
      </w:r>
    </w:p>
    <w:p w14:paraId="12858CC5" w14:textId="420CDAA6" w:rsidR="0033518F" w:rsidRDefault="00FD295B">
      <w:pPr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一等奖（</w:t>
      </w:r>
      <w:r w:rsidR="00C57F07">
        <w:rPr>
          <w:rFonts w:ascii="仿宋_GB2312" w:eastAsia="仿宋_GB2312" w:hAnsi="等线 Light"/>
          <w:bCs/>
          <w:sz w:val="30"/>
          <w:szCs w:val="30"/>
        </w:rPr>
        <w:t>3</w:t>
      </w:r>
      <w:r>
        <w:rPr>
          <w:rFonts w:ascii="仿宋_GB2312" w:eastAsia="仿宋_GB2312" w:hAnsi="等线 Light" w:hint="eastAsia"/>
          <w:bCs/>
          <w:sz w:val="30"/>
          <w:szCs w:val="30"/>
        </w:rPr>
        <w:t>名）：</w:t>
      </w:r>
      <w:r w:rsidR="003903EE">
        <w:rPr>
          <w:rFonts w:ascii="仿宋_GB2312" w:eastAsia="仿宋_GB2312" w:hAnsi="等线 Light"/>
          <w:bCs/>
          <w:sz w:val="30"/>
          <w:szCs w:val="30"/>
        </w:rPr>
        <w:t>3</w:t>
      </w:r>
      <w:r>
        <w:rPr>
          <w:rFonts w:ascii="仿宋_GB2312" w:eastAsia="仿宋_GB2312" w:hAnsi="等线 Light" w:hint="eastAsia"/>
          <w:bCs/>
          <w:sz w:val="30"/>
          <w:szCs w:val="30"/>
        </w:rPr>
        <w:t>00元；</w:t>
      </w:r>
    </w:p>
    <w:p w14:paraId="2876180B" w14:textId="0FB9E122" w:rsidR="0033518F" w:rsidRDefault="00FD295B">
      <w:pPr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二等奖（</w:t>
      </w:r>
      <w:r w:rsidR="00C57F07">
        <w:rPr>
          <w:rFonts w:ascii="仿宋_GB2312" w:eastAsia="仿宋_GB2312" w:hAnsi="等线 Light"/>
          <w:bCs/>
          <w:sz w:val="30"/>
          <w:szCs w:val="30"/>
        </w:rPr>
        <w:t>5</w:t>
      </w:r>
      <w:r>
        <w:rPr>
          <w:rFonts w:ascii="仿宋_GB2312" w:eastAsia="仿宋_GB2312" w:hAnsi="等线 Light" w:hint="eastAsia"/>
          <w:bCs/>
          <w:sz w:val="30"/>
          <w:szCs w:val="30"/>
        </w:rPr>
        <w:t>名）：</w:t>
      </w:r>
      <w:r w:rsidR="003903EE">
        <w:rPr>
          <w:rFonts w:ascii="仿宋_GB2312" w:eastAsia="仿宋_GB2312" w:hAnsi="等线 Light"/>
          <w:bCs/>
          <w:sz w:val="30"/>
          <w:szCs w:val="30"/>
        </w:rPr>
        <w:t>2</w:t>
      </w:r>
      <w:r w:rsidR="00C90448">
        <w:rPr>
          <w:rFonts w:ascii="仿宋_GB2312" w:eastAsia="仿宋_GB2312" w:hAnsi="等线 Light"/>
          <w:bCs/>
          <w:sz w:val="30"/>
          <w:szCs w:val="30"/>
        </w:rPr>
        <w:t>0</w:t>
      </w:r>
      <w:r>
        <w:rPr>
          <w:rFonts w:ascii="仿宋_GB2312" w:eastAsia="仿宋_GB2312" w:hAnsi="等线 Light" w:hint="eastAsia"/>
          <w:bCs/>
          <w:sz w:val="30"/>
          <w:szCs w:val="30"/>
        </w:rPr>
        <w:t>0元；</w:t>
      </w:r>
    </w:p>
    <w:p w14:paraId="5585137E" w14:textId="1B3876DD" w:rsidR="0033518F" w:rsidRDefault="00FD295B">
      <w:pPr>
        <w:ind w:firstLineChars="200" w:firstLine="600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>三等奖（</w:t>
      </w:r>
      <w:r w:rsidR="00C90448">
        <w:rPr>
          <w:rFonts w:ascii="仿宋_GB2312" w:eastAsia="仿宋_GB2312" w:hAnsi="等线 Light"/>
          <w:bCs/>
          <w:sz w:val="30"/>
          <w:szCs w:val="30"/>
        </w:rPr>
        <w:t>6</w:t>
      </w:r>
      <w:r>
        <w:rPr>
          <w:rFonts w:ascii="仿宋_GB2312" w:eastAsia="仿宋_GB2312" w:hAnsi="等线 Light" w:hint="eastAsia"/>
          <w:bCs/>
          <w:sz w:val="30"/>
          <w:szCs w:val="30"/>
        </w:rPr>
        <w:t>名）：1</w:t>
      </w:r>
      <w:r w:rsidR="003903EE">
        <w:rPr>
          <w:rFonts w:ascii="仿宋_GB2312" w:eastAsia="仿宋_GB2312" w:hAnsi="等线 Light"/>
          <w:bCs/>
          <w:sz w:val="30"/>
          <w:szCs w:val="30"/>
        </w:rPr>
        <w:t>5</w:t>
      </w:r>
      <w:r>
        <w:rPr>
          <w:rFonts w:ascii="仿宋_GB2312" w:eastAsia="仿宋_GB2312" w:hAnsi="等线 Light" w:hint="eastAsia"/>
          <w:bCs/>
          <w:sz w:val="30"/>
          <w:szCs w:val="30"/>
        </w:rPr>
        <w:t>0元。</w:t>
      </w:r>
    </w:p>
    <w:sectPr w:rsidR="0033518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34CD7" w14:textId="77777777" w:rsidR="00CA2917" w:rsidRDefault="00CA2917">
      <w:r>
        <w:separator/>
      </w:r>
    </w:p>
  </w:endnote>
  <w:endnote w:type="continuationSeparator" w:id="0">
    <w:p w14:paraId="6ED2A1FC" w14:textId="77777777" w:rsidR="00CA2917" w:rsidRDefault="00CA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22585"/>
      <w:docPartObj>
        <w:docPartGallery w:val="AutoText"/>
      </w:docPartObj>
    </w:sdtPr>
    <w:sdtEndPr/>
    <w:sdtContent>
      <w:p w14:paraId="782BFFAF" w14:textId="77777777" w:rsidR="0033518F" w:rsidRDefault="00FD295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4AFCDB34" w14:textId="77777777" w:rsidR="0033518F" w:rsidRDefault="003351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35E45" w14:textId="77777777" w:rsidR="00CA2917" w:rsidRDefault="00CA2917">
      <w:r>
        <w:separator/>
      </w:r>
    </w:p>
  </w:footnote>
  <w:footnote w:type="continuationSeparator" w:id="0">
    <w:p w14:paraId="1D793D99" w14:textId="77777777" w:rsidR="00CA2917" w:rsidRDefault="00CA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F0B4A"/>
    <w:multiLevelType w:val="multilevel"/>
    <w:tmpl w:val="6B9F0B4A"/>
    <w:lvl w:ilvl="0">
      <w:start w:val="1"/>
      <w:numFmt w:val="chineseCountingThousand"/>
      <w:lvlText w:val="%1、"/>
      <w:lvlJc w:val="left"/>
      <w:pPr>
        <w:ind w:left="1179" w:hanging="420"/>
      </w:pPr>
    </w:lvl>
    <w:lvl w:ilvl="1">
      <w:start w:val="1"/>
      <w:numFmt w:val="lowerLetter"/>
      <w:lvlText w:val="%2)"/>
      <w:lvlJc w:val="left"/>
      <w:pPr>
        <w:ind w:left="1599" w:hanging="420"/>
      </w:pPr>
    </w:lvl>
    <w:lvl w:ilvl="2">
      <w:start w:val="1"/>
      <w:numFmt w:val="lowerRoman"/>
      <w:lvlText w:val="%3."/>
      <w:lvlJc w:val="right"/>
      <w:pPr>
        <w:ind w:left="2019" w:hanging="420"/>
      </w:pPr>
    </w:lvl>
    <w:lvl w:ilvl="3">
      <w:start w:val="1"/>
      <w:numFmt w:val="decimal"/>
      <w:lvlText w:val="%4."/>
      <w:lvlJc w:val="left"/>
      <w:pPr>
        <w:ind w:left="2439" w:hanging="420"/>
      </w:pPr>
    </w:lvl>
    <w:lvl w:ilvl="4">
      <w:start w:val="1"/>
      <w:numFmt w:val="lowerLetter"/>
      <w:lvlText w:val="%5)"/>
      <w:lvlJc w:val="left"/>
      <w:pPr>
        <w:ind w:left="2859" w:hanging="420"/>
      </w:pPr>
    </w:lvl>
    <w:lvl w:ilvl="5">
      <w:start w:val="1"/>
      <w:numFmt w:val="lowerRoman"/>
      <w:lvlText w:val="%6."/>
      <w:lvlJc w:val="right"/>
      <w:pPr>
        <w:ind w:left="3279" w:hanging="420"/>
      </w:pPr>
    </w:lvl>
    <w:lvl w:ilvl="6">
      <w:start w:val="1"/>
      <w:numFmt w:val="decimal"/>
      <w:lvlText w:val="%7."/>
      <w:lvlJc w:val="left"/>
      <w:pPr>
        <w:ind w:left="3699" w:hanging="420"/>
      </w:pPr>
    </w:lvl>
    <w:lvl w:ilvl="7">
      <w:start w:val="1"/>
      <w:numFmt w:val="lowerLetter"/>
      <w:lvlText w:val="%8)"/>
      <w:lvlJc w:val="left"/>
      <w:pPr>
        <w:ind w:left="4119" w:hanging="420"/>
      </w:pPr>
    </w:lvl>
    <w:lvl w:ilvl="8">
      <w:start w:val="1"/>
      <w:numFmt w:val="lowerRoman"/>
      <w:lvlText w:val="%9."/>
      <w:lvlJc w:val="right"/>
      <w:pPr>
        <w:ind w:left="45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821"/>
    <w:rsid w:val="001956FD"/>
    <w:rsid w:val="0033518F"/>
    <w:rsid w:val="003903EE"/>
    <w:rsid w:val="00536CBC"/>
    <w:rsid w:val="00A640E5"/>
    <w:rsid w:val="00A83A86"/>
    <w:rsid w:val="00AF7909"/>
    <w:rsid w:val="00C57F07"/>
    <w:rsid w:val="00C90448"/>
    <w:rsid w:val="00CA2917"/>
    <w:rsid w:val="00CA53B9"/>
    <w:rsid w:val="00CB3405"/>
    <w:rsid w:val="00DF1821"/>
    <w:rsid w:val="00E152E4"/>
    <w:rsid w:val="00E86460"/>
    <w:rsid w:val="00FD295B"/>
    <w:rsid w:val="032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F93E5"/>
  <w15:docId w15:val="{A951A4BD-EC67-46A5-BB3B-8F1C26B1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qFormat/>
    <w:pPr>
      <w:ind w:firstLineChars="200" w:firstLine="420"/>
    </w:pPr>
  </w:style>
  <w:style w:type="paragraph" w:customStyle="1" w:styleId="5-Char">
    <w:name w:val="5-内文 Char"/>
    <w:basedOn w:val="a"/>
    <w:link w:val="5-CharChar"/>
    <w:qFormat/>
    <w:pPr>
      <w:spacing w:beforeLines="25" w:afterLines="25" w:line="300" w:lineRule="auto"/>
      <w:ind w:firstLineChars="200" w:firstLine="200"/>
    </w:pPr>
    <w:rPr>
      <w:rFonts w:eastAsia="仿宋_GB2312"/>
      <w:sz w:val="28"/>
      <w:szCs w:val="28"/>
    </w:rPr>
  </w:style>
  <w:style w:type="character" w:customStyle="1" w:styleId="5-CharChar">
    <w:name w:val="5-内文 Char Char"/>
    <w:link w:val="5-Char"/>
    <w:qFormat/>
    <w:rPr>
      <w:rFonts w:ascii="Times New Roman" w:eastAsia="仿宋_GB2312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351</Words>
  <Characters>2007</Characters>
  <Application>Microsoft Office Word</Application>
  <DocSecurity>0</DocSecurity>
  <Lines>16</Lines>
  <Paragraphs>4</Paragraphs>
  <ScaleCrop>false</ScaleCrop>
  <Company>Hewlett-Packard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yun feiyang</cp:lastModifiedBy>
  <cp:revision>8</cp:revision>
  <dcterms:created xsi:type="dcterms:W3CDTF">2018-10-30T07:10:00Z</dcterms:created>
  <dcterms:modified xsi:type="dcterms:W3CDTF">2020-11-26T04:39:00Z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2052-11.1.0.8776</vt:lpwstr>
  </property>
</Properties>
</file>