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33" w:rsidRPr="00543A5F" w:rsidRDefault="00510F33" w:rsidP="00510F33">
      <w:pPr>
        <w:spacing w:afterLines="100" w:line="360" w:lineRule="auto"/>
        <w:jc w:val="center"/>
        <w:rPr>
          <w:rFonts w:ascii="仿宋_GB2312" w:eastAsia="仿宋_GB2312" w:hAnsi="等线 Light" w:hint="eastAsia"/>
          <w:b/>
          <w:sz w:val="28"/>
          <w:szCs w:val="28"/>
        </w:rPr>
      </w:pPr>
      <w:r w:rsidRPr="00543A5F">
        <w:rPr>
          <w:rFonts w:ascii="仿宋_GB2312" w:eastAsia="仿宋_GB2312" w:hAnsi="等线 Light" w:hint="eastAsia"/>
          <w:b/>
          <w:sz w:val="28"/>
          <w:szCs w:val="28"/>
        </w:rPr>
        <w:t>浙江经济职业技术学院中餐节日主题宴会方案设计竞赛规程</w:t>
      </w:r>
    </w:p>
    <w:p w:rsidR="00510F33" w:rsidRDefault="00510F33" w:rsidP="00510F33">
      <w:pPr>
        <w:numPr>
          <w:ilvl w:val="0"/>
          <w:numId w:val="1"/>
        </w:numPr>
        <w:spacing w:line="440" w:lineRule="exact"/>
        <w:ind w:left="709" w:hanging="709"/>
        <w:rPr>
          <w:rFonts w:ascii="仿宋_GB2312" w:eastAsia="仿宋_GB2312" w:hAnsi="等线 Light"/>
          <w:bCs/>
          <w:sz w:val="30"/>
          <w:szCs w:val="30"/>
        </w:rPr>
      </w:pPr>
      <w:r w:rsidRPr="005D07E9">
        <w:rPr>
          <w:rFonts w:ascii="仿宋_GB2312" w:eastAsia="仿宋_GB2312" w:hAnsi="等线 Light" w:hint="eastAsia"/>
          <w:bCs/>
          <w:sz w:val="30"/>
          <w:szCs w:val="30"/>
        </w:rPr>
        <w:t>竞赛目的</w:t>
      </w:r>
    </w:p>
    <w:p w:rsidR="00510F33" w:rsidRPr="003235A9" w:rsidRDefault="00510F33" w:rsidP="00510F33">
      <w:pPr>
        <w:spacing w:line="440" w:lineRule="exact"/>
        <w:ind w:firstLineChars="200" w:firstLine="480"/>
        <w:rPr>
          <w:rFonts w:ascii="仿宋" w:eastAsia="仿宋" w:hAnsi="仿宋" w:hint="eastAsia"/>
          <w:bCs/>
          <w:sz w:val="24"/>
        </w:rPr>
      </w:pPr>
      <w:r w:rsidRPr="003235A9">
        <w:rPr>
          <w:rFonts w:ascii="仿宋" w:eastAsia="仿宋" w:hAnsi="仿宋" w:hint="eastAsia"/>
          <w:kern w:val="0"/>
          <w:sz w:val="24"/>
        </w:rPr>
        <w:t>通过竞赛，培养和检验酒店管理专业学生的基本技能训练和职业素质，紧密结合职业教育改革发展进程与行业发展的实际需要，对接教育部（厅）主办的全国（浙江省）职业院校技能大赛，严格按照各专业人才培养、就业岗位需求和国家职业标准的要求实施，全面提升</w:t>
      </w:r>
      <w:r>
        <w:rPr>
          <w:rFonts w:ascii="仿宋" w:eastAsia="仿宋" w:hAnsi="仿宋" w:hint="eastAsia"/>
          <w:kern w:val="0"/>
          <w:sz w:val="24"/>
        </w:rPr>
        <w:t>酒店管理专业</w:t>
      </w:r>
      <w:r w:rsidRPr="003235A9">
        <w:rPr>
          <w:rFonts w:ascii="仿宋" w:eastAsia="仿宋" w:hAnsi="仿宋" w:hint="eastAsia"/>
          <w:kern w:val="0"/>
          <w:sz w:val="24"/>
        </w:rPr>
        <w:t>学生的职业技能水平</w:t>
      </w:r>
      <w:r>
        <w:rPr>
          <w:rFonts w:ascii="仿宋" w:eastAsia="仿宋" w:hAnsi="仿宋" w:hint="eastAsia"/>
          <w:kern w:val="0"/>
          <w:sz w:val="24"/>
        </w:rPr>
        <w:t>，</w:t>
      </w:r>
      <w:r w:rsidRPr="00DB2A30">
        <w:rPr>
          <w:rFonts w:ascii="仿宋" w:eastAsia="仿宋" w:hAnsi="仿宋" w:cs="宋体" w:hint="eastAsia"/>
          <w:kern w:val="0"/>
          <w:sz w:val="24"/>
        </w:rPr>
        <w:t>为行业提供高素质技术技能型人才</w:t>
      </w:r>
      <w:r w:rsidRPr="003235A9">
        <w:rPr>
          <w:rFonts w:ascii="仿宋" w:eastAsia="仿宋" w:hAnsi="仿宋" w:hint="eastAsia"/>
          <w:kern w:val="0"/>
          <w:sz w:val="24"/>
        </w:rPr>
        <w:t>。</w:t>
      </w:r>
    </w:p>
    <w:p w:rsidR="00510F33" w:rsidRDefault="00510F33" w:rsidP="00510F33">
      <w:pPr>
        <w:numPr>
          <w:ilvl w:val="0"/>
          <w:numId w:val="1"/>
        </w:numPr>
        <w:spacing w:line="440" w:lineRule="exact"/>
        <w:ind w:left="709" w:hanging="709"/>
        <w:rPr>
          <w:rFonts w:ascii="仿宋_GB2312" w:eastAsia="仿宋_GB2312" w:hAnsi="等线 Light"/>
          <w:bCs/>
          <w:sz w:val="30"/>
          <w:szCs w:val="30"/>
        </w:rPr>
      </w:pPr>
      <w:r w:rsidRPr="005D07E9">
        <w:rPr>
          <w:rFonts w:ascii="仿宋_GB2312" w:eastAsia="仿宋_GB2312" w:hAnsi="等线 Light" w:hint="eastAsia"/>
          <w:bCs/>
          <w:sz w:val="30"/>
          <w:szCs w:val="30"/>
        </w:rPr>
        <w:t>组织机构与主要职责</w:t>
      </w:r>
    </w:p>
    <w:p w:rsidR="00510F33" w:rsidRPr="003235A9" w:rsidRDefault="00510F33" w:rsidP="00510F33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1</w:t>
      </w:r>
      <w:r>
        <w:rPr>
          <w:rFonts w:ascii="仿宋" w:eastAsia="仿宋" w:hAnsi="仿宋"/>
          <w:kern w:val="0"/>
          <w:sz w:val="24"/>
        </w:rPr>
        <w:t>.</w:t>
      </w:r>
      <w:r w:rsidRPr="003235A9">
        <w:rPr>
          <w:rFonts w:ascii="仿宋" w:eastAsia="仿宋" w:hAnsi="仿宋" w:hint="eastAsia"/>
          <w:kern w:val="0"/>
          <w:sz w:val="24"/>
        </w:rPr>
        <w:t>竞赛名称：浙江经济职业技术学院中餐</w:t>
      </w:r>
      <w:r>
        <w:rPr>
          <w:rFonts w:ascii="仿宋" w:eastAsia="仿宋" w:hAnsi="仿宋" w:hint="eastAsia"/>
          <w:kern w:val="0"/>
          <w:sz w:val="24"/>
        </w:rPr>
        <w:t>节日</w:t>
      </w:r>
      <w:r w:rsidRPr="003235A9">
        <w:rPr>
          <w:rFonts w:ascii="仿宋" w:eastAsia="仿宋" w:hAnsi="仿宋" w:hint="eastAsia"/>
          <w:kern w:val="0"/>
          <w:sz w:val="24"/>
        </w:rPr>
        <w:t>主题宴会</w:t>
      </w:r>
      <w:r>
        <w:rPr>
          <w:rFonts w:ascii="仿宋" w:eastAsia="仿宋" w:hAnsi="仿宋" w:hint="eastAsia"/>
          <w:kern w:val="0"/>
          <w:sz w:val="24"/>
        </w:rPr>
        <w:t>方案</w:t>
      </w:r>
      <w:r w:rsidRPr="003235A9">
        <w:rPr>
          <w:rFonts w:ascii="仿宋" w:eastAsia="仿宋" w:hAnsi="仿宋" w:hint="eastAsia"/>
          <w:kern w:val="0"/>
          <w:sz w:val="24"/>
        </w:rPr>
        <w:t>设计大赛</w:t>
      </w:r>
      <w:r w:rsidRPr="003235A9">
        <w:rPr>
          <w:rFonts w:ascii="仿宋" w:eastAsia="仿宋" w:hAnsi="仿宋"/>
          <w:kern w:val="0"/>
          <w:sz w:val="24"/>
        </w:rPr>
        <w:t xml:space="preserve"> </w:t>
      </w:r>
    </w:p>
    <w:p w:rsidR="00510F33" w:rsidRPr="003235A9" w:rsidRDefault="00510F33" w:rsidP="00510F33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</w:t>
      </w:r>
      <w:r>
        <w:rPr>
          <w:rFonts w:ascii="仿宋" w:eastAsia="仿宋" w:hAnsi="仿宋"/>
          <w:kern w:val="0"/>
          <w:sz w:val="24"/>
        </w:rPr>
        <w:t>.</w:t>
      </w:r>
      <w:r w:rsidRPr="003235A9">
        <w:rPr>
          <w:rFonts w:ascii="仿宋" w:eastAsia="仿宋" w:hAnsi="仿宋" w:hint="eastAsia"/>
          <w:kern w:val="0"/>
          <w:sz w:val="24"/>
        </w:rPr>
        <w:t>主办单位：浙江经济职业技术学院</w:t>
      </w:r>
    </w:p>
    <w:p w:rsidR="00510F33" w:rsidRPr="003235A9" w:rsidRDefault="00510F33" w:rsidP="00510F33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3</w:t>
      </w:r>
      <w:r>
        <w:rPr>
          <w:rFonts w:ascii="仿宋" w:eastAsia="仿宋" w:hAnsi="仿宋"/>
          <w:kern w:val="0"/>
          <w:sz w:val="24"/>
        </w:rPr>
        <w:t>.</w:t>
      </w:r>
      <w:r w:rsidRPr="003235A9">
        <w:rPr>
          <w:rFonts w:ascii="仿宋" w:eastAsia="仿宋" w:hAnsi="仿宋" w:hint="eastAsia"/>
          <w:kern w:val="0"/>
          <w:sz w:val="24"/>
        </w:rPr>
        <w:t>承办单位：管理技术学院</w:t>
      </w:r>
    </w:p>
    <w:p w:rsidR="00510F33" w:rsidRPr="003235A9" w:rsidRDefault="00510F33" w:rsidP="00510F33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4</w:t>
      </w:r>
      <w:r>
        <w:rPr>
          <w:rFonts w:ascii="仿宋" w:eastAsia="仿宋" w:hAnsi="仿宋"/>
          <w:kern w:val="0"/>
          <w:sz w:val="24"/>
        </w:rPr>
        <w:t>.</w:t>
      </w:r>
      <w:r w:rsidRPr="003235A9">
        <w:rPr>
          <w:rFonts w:ascii="仿宋" w:eastAsia="仿宋" w:hAnsi="仿宋" w:hint="eastAsia"/>
          <w:kern w:val="0"/>
          <w:sz w:val="24"/>
        </w:rPr>
        <w:t>指导委员会：</w:t>
      </w:r>
      <w:r>
        <w:rPr>
          <w:rFonts w:ascii="仿宋" w:eastAsia="仿宋" w:hAnsi="仿宋" w:hint="eastAsia"/>
          <w:kern w:val="0"/>
          <w:sz w:val="24"/>
        </w:rPr>
        <w:t>李晓阳、张秋</w:t>
      </w:r>
      <w:proofErr w:type="gramStart"/>
      <w:r>
        <w:rPr>
          <w:rFonts w:ascii="仿宋" w:eastAsia="仿宋" w:hAnsi="仿宋" w:hint="eastAsia"/>
          <w:kern w:val="0"/>
          <w:sz w:val="24"/>
        </w:rPr>
        <w:t>埜</w:t>
      </w:r>
      <w:proofErr w:type="gramEnd"/>
      <w:r w:rsidRPr="003235A9">
        <w:rPr>
          <w:rFonts w:ascii="仿宋" w:eastAsia="仿宋" w:hAnsi="仿宋" w:hint="eastAsia"/>
          <w:kern w:val="0"/>
          <w:sz w:val="24"/>
        </w:rPr>
        <w:t>、阮晓明、王璐璐、杨亚明、李宇容</w:t>
      </w:r>
    </w:p>
    <w:p w:rsidR="00510F33" w:rsidRPr="003235A9" w:rsidRDefault="00510F33" w:rsidP="00510F33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5</w:t>
      </w:r>
      <w:r>
        <w:rPr>
          <w:rFonts w:ascii="仿宋" w:eastAsia="仿宋" w:hAnsi="仿宋"/>
          <w:kern w:val="0"/>
          <w:sz w:val="24"/>
        </w:rPr>
        <w:t>.</w:t>
      </w:r>
      <w:r w:rsidRPr="003235A9">
        <w:rPr>
          <w:rFonts w:ascii="仿宋" w:eastAsia="仿宋" w:hAnsi="仿宋" w:hint="eastAsia"/>
          <w:kern w:val="0"/>
          <w:sz w:val="24"/>
        </w:rPr>
        <w:t>宣传组：王玺、杨明锋</w:t>
      </w:r>
      <w:r>
        <w:rPr>
          <w:rFonts w:ascii="仿宋" w:eastAsia="仿宋" w:hAnsi="仿宋" w:hint="eastAsia"/>
          <w:kern w:val="0"/>
          <w:sz w:val="24"/>
        </w:rPr>
        <w:t>、叶晓</w:t>
      </w:r>
      <w:proofErr w:type="gramStart"/>
      <w:r>
        <w:rPr>
          <w:rFonts w:ascii="仿宋" w:eastAsia="仿宋" w:hAnsi="仿宋" w:hint="eastAsia"/>
          <w:kern w:val="0"/>
          <w:sz w:val="24"/>
        </w:rPr>
        <w:t>晓</w:t>
      </w:r>
      <w:proofErr w:type="gramEnd"/>
    </w:p>
    <w:p w:rsidR="00510F33" w:rsidRPr="003235A9" w:rsidRDefault="00510F33" w:rsidP="00510F33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6</w:t>
      </w:r>
      <w:r>
        <w:rPr>
          <w:rFonts w:ascii="仿宋" w:eastAsia="仿宋" w:hAnsi="仿宋"/>
          <w:kern w:val="0"/>
          <w:sz w:val="24"/>
        </w:rPr>
        <w:t>.</w:t>
      </w:r>
      <w:r w:rsidRPr="003235A9">
        <w:rPr>
          <w:rFonts w:ascii="仿宋" w:eastAsia="仿宋" w:hAnsi="仿宋" w:hint="eastAsia"/>
          <w:kern w:val="0"/>
          <w:sz w:val="24"/>
        </w:rPr>
        <w:t>组织组：王世波、包文荣</w:t>
      </w:r>
      <w:r>
        <w:rPr>
          <w:rFonts w:ascii="仿宋" w:eastAsia="仿宋" w:hAnsi="仿宋" w:hint="eastAsia"/>
          <w:kern w:val="0"/>
          <w:sz w:val="24"/>
        </w:rPr>
        <w:t>、王玺（小）</w:t>
      </w:r>
    </w:p>
    <w:p w:rsidR="00510F33" w:rsidRPr="003235A9" w:rsidRDefault="00510F33" w:rsidP="00510F33">
      <w:pPr>
        <w:spacing w:line="440" w:lineRule="exact"/>
        <w:ind w:firstLineChars="200" w:firstLine="480"/>
        <w:rPr>
          <w:rFonts w:ascii="仿宋" w:eastAsia="仿宋" w:hAnsi="仿宋" w:hint="eastAsia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7</w:t>
      </w:r>
      <w:r>
        <w:rPr>
          <w:rFonts w:ascii="仿宋" w:eastAsia="仿宋" w:hAnsi="仿宋"/>
          <w:kern w:val="0"/>
          <w:sz w:val="24"/>
        </w:rPr>
        <w:t>.</w:t>
      </w:r>
      <w:r w:rsidRPr="003235A9">
        <w:rPr>
          <w:rFonts w:ascii="仿宋" w:eastAsia="仿宋" w:hAnsi="仿宋" w:hint="eastAsia"/>
          <w:kern w:val="0"/>
          <w:sz w:val="24"/>
        </w:rPr>
        <w:t>命题评分组：阮晓明、</w:t>
      </w:r>
      <w:r>
        <w:rPr>
          <w:rFonts w:ascii="仿宋" w:eastAsia="仿宋" w:hAnsi="仿宋" w:hint="eastAsia"/>
          <w:kern w:val="0"/>
          <w:sz w:val="24"/>
        </w:rPr>
        <w:t>王璐璐、</w:t>
      </w:r>
      <w:r w:rsidRPr="003235A9">
        <w:rPr>
          <w:rFonts w:ascii="仿宋" w:eastAsia="仿宋" w:hAnsi="仿宋" w:hint="eastAsia"/>
          <w:kern w:val="0"/>
          <w:sz w:val="24"/>
        </w:rPr>
        <w:t>李宇容、杨亚明、江浩</w:t>
      </w:r>
      <w:r>
        <w:rPr>
          <w:rFonts w:ascii="仿宋" w:eastAsia="仿宋" w:hAnsi="仿宋" w:hint="eastAsia"/>
          <w:kern w:val="0"/>
          <w:sz w:val="24"/>
        </w:rPr>
        <w:t>、叶锡临</w:t>
      </w:r>
    </w:p>
    <w:p w:rsidR="00510F33" w:rsidRPr="003235A9" w:rsidRDefault="00510F33" w:rsidP="00510F33">
      <w:pPr>
        <w:numPr>
          <w:ilvl w:val="0"/>
          <w:numId w:val="1"/>
        </w:numPr>
        <w:spacing w:line="440" w:lineRule="exact"/>
        <w:ind w:left="709" w:hanging="709"/>
        <w:rPr>
          <w:rFonts w:ascii="仿宋_GB2312" w:eastAsia="仿宋_GB2312" w:hAnsi="等线 Light" w:hint="eastAsia"/>
          <w:bCs/>
          <w:sz w:val="30"/>
          <w:szCs w:val="30"/>
        </w:rPr>
      </w:pPr>
      <w:r w:rsidRPr="005D07E9">
        <w:rPr>
          <w:rFonts w:ascii="仿宋_GB2312" w:eastAsia="仿宋_GB2312" w:hAnsi="等线 Light" w:hint="eastAsia"/>
          <w:bCs/>
          <w:sz w:val="30"/>
          <w:szCs w:val="30"/>
        </w:rPr>
        <w:t>总负责人：</w:t>
      </w:r>
      <w:r w:rsidRPr="003235A9">
        <w:rPr>
          <w:rFonts w:ascii="仿宋_GB2312" w:eastAsia="仿宋_GB2312" w:hAnsi="等线 Light" w:hint="eastAsia"/>
          <w:bCs/>
          <w:sz w:val="30"/>
          <w:szCs w:val="30"/>
        </w:rPr>
        <w:t>阮晓明</w:t>
      </w:r>
    </w:p>
    <w:p w:rsidR="00510F33" w:rsidRDefault="00510F33" w:rsidP="00510F33">
      <w:pPr>
        <w:numPr>
          <w:ilvl w:val="0"/>
          <w:numId w:val="1"/>
        </w:numPr>
        <w:spacing w:line="440" w:lineRule="exact"/>
        <w:ind w:left="709" w:hanging="709"/>
        <w:rPr>
          <w:rFonts w:ascii="仿宋_GB2312" w:eastAsia="仿宋_GB2312" w:hAnsi="等线 Light"/>
          <w:bCs/>
          <w:sz w:val="30"/>
          <w:szCs w:val="30"/>
        </w:rPr>
      </w:pPr>
      <w:r w:rsidRPr="005D07E9">
        <w:rPr>
          <w:rFonts w:ascii="仿宋_GB2312" w:eastAsia="仿宋_GB2312" w:hAnsi="等线 Light" w:hint="eastAsia"/>
          <w:bCs/>
          <w:sz w:val="30"/>
          <w:szCs w:val="30"/>
        </w:rPr>
        <w:t>工作组：</w:t>
      </w:r>
    </w:p>
    <w:p w:rsidR="00510F33" w:rsidRPr="003235A9" w:rsidRDefault="00510F33" w:rsidP="00510F33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1</w:t>
      </w:r>
      <w:r>
        <w:rPr>
          <w:rFonts w:ascii="仿宋" w:eastAsia="仿宋" w:hAnsi="仿宋"/>
          <w:kern w:val="0"/>
          <w:sz w:val="24"/>
        </w:rPr>
        <w:t>.</w:t>
      </w:r>
      <w:r w:rsidRPr="003235A9">
        <w:rPr>
          <w:rFonts w:ascii="仿宋" w:eastAsia="仿宋" w:hAnsi="仿宋" w:hint="eastAsia"/>
          <w:kern w:val="0"/>
          <w:sz w:val="24"/>
        </w:rPr>
        <w:t>负责技术文件</w:t>
      </w:r>
      <w:r>
        <w:rPr>
          <w:rFonts w:ascii="仿宋" w:eastAsia="仿宋" w:hAnsi="仿宋" w:hint="eastAsia"/>
          <w:kern w:val="0"/>
          <w:sz w:val="24"/>
        </w:rPr>
        <w:t>：阮晓明、王璐璐</w:t>
      </w:r>
    </w:p>
    <w:p w:rsidR="00510F33" w:rsidRPr="003235A9" w:rsidRDefault="00510F33" w:rsidP="00510F33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</w:t>
      </w:r>
      <w:r>
        <w:rPr>
          <w:rFonts w:ascii="仿宋" w:eastAsia="仿宋" w:hAnsi="仿宋"/>
          <w:kern w:val="0"/>
          <w:sz w:val="24"/>
        </w:rPr>
        <w:t>.</w:t>
      </w:r>
      <w:r w:rsidRPr="003235A9">
        <w:rPr>
          <w:rFonts w:ascii="仿宋" w:eastAsia="仿宋" w:hAnsi="仿宋" w:hint="eastAsia"/>
          <w:kern w:val="0"/>
          <w:sz w:val="24"/>
        </w:rPr>
        <w:t>竞赛规程</w:t>
      </w:r>
      <w:r>
        <w:rPr>
          <w:rFonts w:ascii="仿宋" w:eastAsia="仿宋" w:hAnsi="仿宋" w:hint="eastAsia"/>
          <w:kern w:val="0"/>
          <w:sz w:val="24"/>
        </w:rPr>
        <w:t>：阮晓明、王璐璐</w:t>
      </w:r>
    </w:p>
    <w:p w:rsidR="00510F33" w:rsidRPr="003235A9" w:rsidRDefault="00510F33" w:rsidP="00510F33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3</w:t>
      </w:r>
      <w:r>
        <w:rPr>
          <w:rFonts w:ascii="仿宋" w:eastAsia="仿宋" w:hAnsi="仿宋"/>
          <w:kern w:val="0"/>
          <w:sz w:val="24"/>
        </w:rPr>
        <w:t>.</w:t>
      </w:r>
      <w:r w:rsidRPr="003235A9">
        <w:rPr>
          <w:rFonts w:ascii="仿宋" w:eastAsia="仿宋" w:hAnsi="仿宋" w:hint="eastAsia"/>
          <w:kern w:val="0"/>
          <w:sz w:val="24"/>
        </w:rPr>
        <w:t>评分标准制定</w:t>
      </w:r>
      <w:r>
        <w:rPr>
          <w:rFonts w:ascii="仿宋" w:eastAsia="仿宋" w:hAnsi="仿宋" w:hint="eastAsia"/>
          <w:kern w:val="0"/>
          <w:sz w:val="24"/>
        </w:rPr>
        <w:t>：阮晓明、王璐璐</w:t>
      </w:r>
    </w:p>
    <w:p w:rsidR="00510F33" w:rsidRDefault="00510F33" w:rsidP="00510F33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4</w:t>
      </w:r>
      <w:r>
        <w:rPr>
          <w:rFonts w:ascii="仿宋" w:eastAsia="仿宋" w:hAnsi="仿宋"/>
          <w:kern w:val="0"/>
          <w:sz w:val="24"/>
        </w:rPr>
        <w:t>.</w:t>
      </w:r>
      <w:r w:rsidRPr="003235A9">
        <w:rPr>
          <w:rFonts w:ascii="仿宋" w:eastAsia="仿宋" w:hAnsi="仿宋" w:hint="eastAsia"/>
          <w:kern w:val="0"/>
          <w:sz w:val="24"/>
        </w:rPr>
        <w:t>命题</w:t>
      </w:r>
      <w:r>
        <w:rPr>
          <w:rFonts w:ascii="仿宋" w:eastAsia="仿宋" w:hAnsi="仿宋" w:hint="eastAsia"/>
          <w:kern w:val="0"/>
          <w:sz w:val="24"/>
        </w:rPr>
        <w:t>：阮晓明、王璐璐</w:t>
      </w:r>
    </w:p>
    <w:p w:rsidR="00510F33" w:rsidRPr="003235A9" w:rsidRDefault="00510F33" w:rsidP="00510F33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5</w:t>
      </w:r>
      <w:r>
        <w:rPr>
          <w:rFonts w:ascii="仿宋" w:eastAsia="仿宋" w:hAnsi="仿宋"/>
          <w:kern w:val="0"/>
          <w:sz w:val="24"/>
        </w:rPr>
        <w:t>.</w:t>
      </w:r>
      <w:r w:rsidRPr="003235A9">
        <w:rPr>
          <w:rFonts w:ascii="仿宋" w:eastAsia="仿宋" w:hAnsi="仿宋" w:hint="eastAsia"/>
          <w:kern w:val="0"/>
          <w:sz w:val="24"/>
        </w:rPr>
        <w:t>竞赛评审</w:t>
      </w:r>
      <w:r>
        <w:rPr>
          <w:rFonts w:ascii="仿宋" w:eastAsia="仿宋" w:hAnsi="仿宋" w:hint="eastAsia"/>
          <w:kern w:val="0"/>
          <w:sz w:val="24"/>
        </w:rPr>
        <w:t>：</w:t>
      </w:r>
      <w:r w:rsidRPr="003235A9">
        <w:rPr>
          <w:rFonts w:ascii="仿宋" w:eastAsia="仿宋" w:hAnsi="仿宋" w:hint="eastAsia"/>
          <w:kern w:val="0"/>
          <w:sz w:val="24"/>
        </w:rPr>
        <w:t>阮晓明、</w:t>
      </w:r>
      <w:r>
        <w:rPr>
          <w:rFonts w:ascii="仿宋" w:eastAsia="仿宋" w:hAnsi="仿宋" w:hint="eastAsia"/>
          <w:kern w:val="0"/>
          <w:sz w:val="24"/>
        </w:rPr>
        <w:t>王璐璐、</w:t>
      </w:r>
      <w:r w:rsidRPr="003235A9">
        <w:rPr>
          <w:rFonts w:ascii="仿宋" w:eastAsia="仿宋" w:hAnsi="仿宋" w:hint="eastAsia"/>
          <w:kern w:val="0"/>
          <w:sz w:val="24"/>
        </w:rPr>
        <w:t>李宇容、杨亚明、江浩</w:t>
      </w:r>
      <w:r>
        <w:rPr>
          <w:rFonts w:ascii="仿宋" w:eastAsia="仿宋" w:hAnsi="仿宋" w:hint="eastAsia"/>
          <w:kern w:val="0"/>
          <w:sz w:val="24"/>
        </w:rPr>
        <w:t>、叶锡临</w:t>
      </w:r>
    </w:p>
    <w:p w:rsidR="00510F33" w:rsidRPr="003235A9" w:rsidRDefault="00510F33" w:rsidP="00510F33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6</w:t>
      </w:r>
      <w:r>
        <w:rPr>
          <w:rFonts w:ascii="仿宋" w:eastAsia="仿宋" w:hAnsi="仿宋"/>
          <w:kern w:val="0"/>
          <w:sz w:val="24"/>
        </w:rPr>
        <w:t>.</w:t>
      </w:r>
      <w:r w:rsidRPr="003235A9">
        <w:rPr>
          <w:rFonts w:ascii="仿宋" w:eastAsia="仿宋" w:hAnsi="仿宋" w:hint="eastAsia"/>
          <w:kern w:val="0"/>
          <w:sz w:val="24"/>
        </w:rPr>
        <w:t>报名</w:t>
      </w:r>
      <w:r>
        <w:rPr>
          <w:rFonts w:ascii="仿宋" w:eastAsia="仿宋" w:hAnsi="仿宋" w:hint="eastAsia"/>
          <w:kern w:val="0"/>
          <w:sz w:val="24"/>
        </w:rPr>
        <w:t>：王玺（小）</w:t>
      </w:r>
    </w:p>
    <w:p w:rsidR="00510F33" w:rsidRPr="003235A9" w:rsidRDefault="00510F33" w:rsidP="00510F33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7</w:t>
      </w:r>
      <w:r>
        <w:rPr>
          <w:rFonts w:ascii="仿宋" w:eastAsia="仿宋" w:hAnsi="仿宋"/>
          <w:kern w:val="0"/>
          <w:sz w:val="24"/>
        </w:rPr>
        <w:t>.</w:t>
      </w:r>
      <w:r w:rsidRPr="003235A9">
        <w:rPr>
          <w:rFonts w:ascii="仿宋" w:eastAsia="仿宋" w:hAnsi="仿宋" w:hint="eastAsia"/>
          <w:kern w:val="0"/>
          <w:sz w:val="24"/>
        </w:rPr>
        <w:t>赛事组织</w:t>
      </w:r>
      <w:r>
        <w:rPr>
          <w:rFonts w:ascii="仿宋" w:eastAsia="仿宋" w:hAnsi="仿宋" w:hint="eastAsia"/>
          <w:kern w:val="0"/>
          <w:sz w:val="24"/>
        </w:rPr>
        <w:t>：</w:t>
      </w:r>
      <w:r w:rsidRPr="003235A9">
        <w:rPr>
          <w:rFonts w:ascii="仿宋" w:eastAsia="仿宋" w:hAnsi="仿宋" w:hint="eastAsia"/>
          <w:kern w:val="0"/>
          <w:sz w:val="24"/>
        </w:rPr>
        <w:t>王世波、包文荣</w:t>
      </w:r>
      <w:r>
        <w:rPr>
          <w:rFonts w:ascii="仿宋" w:eastAsia="仿宋" w:hAnsi="仿宋" w:hint="eastAsia"/>
          <w:kern w:val="0"/>
          <w:sz w:val="24"/>
        </w:rPr>
        <w:t>、王玺（小）</w:t>
      </w:r>
    </w:p>
    <w:p w:rsidR="00510F33" w:rsidRPr="004C38C5" w:rsidRDefault="00510F33" w:rsidP="00510F33">
      <w:pPr>
        <w:spacing w:line="440" w:lineRule="exact"/>
        <w:ind w:firstLineChars="200" w:firstLine="480"/>
        <w:rPr>
          <w:rFonts w:ascii="仿宋" w:eastAsia="仿宋" w:hAnsi="仿宋" w:hint="eastAsia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8</w:t>
      </w:r>
      <w:r>
        <w:rPr>
          <w:rFonts w:ascii="仿宋" w:eastAsia="仿宋" w:hAnsi="仿宋"/>
          <w:kern w:val="0"/>
          <w:sz w:val="24"/>
        </w:rPr>
        <w:t>.</w:t>
      </w:r>
      <w:r w:rsidRPr="003235A9">
        <w:rPr>
          <w:rFonts w:ascii="仿宋" w:eastAsia="仿宋" w:hAnsi="仿宋" w:hint="eastAsia"/>
          <w:kern w:val="0"/>
          <w:sz w:val="24"/>
        </w:rPr>
        <w:t>成绩公布</w:t>
      </w:r>
      <w:r>
        <w:rPr>
          <w:rFonts w:ascii="仿宋" w:eastAsia="仿宋" w:hAnsi="仿宋" w:hint="eastAsia"/>
          <w:kern w:val="0"/>
          <w:sz w:val="24"/>
        </w:rPr>
        <w:t>：王玺（小）</w:t>
      </w:r>
    </w:p>
    <w:p w:rsidR="00510F33" w:rsidRPr="004C38C5" w:rsidRDefault="00510F33" w:rsidP="00510F33">
      <w:pPr>
        <w:numPr>
          <w:ilvl w:val="0"/>
          <w:numId w:val="1"/>
        </w:numPr>
        <w:spacing w:line="440" w:lineRule="exact"/>
        <w:ind w:left="709" w:hanging="709"/>
        <w:rPr>
          <w:rFonts w:ascii="仿宋_GB2312" w:eastAsia="仿宋_GB2312" w:hAnsi="等线 Light" w:hint="eastAsia"/>
          <w:bCs/>
          <w:sz w:val="30"/>
          <w:szCs w:val="30"/>
        </w:rPr>
      </w:pPr>
      <w:r w:rsidRPr="005D07E9">
        <w:rPr>
          <w:rFonts w:ascii="仿宋_GB2312" w:eastAsia="仿宋_GB2312" w:hAnsi="等线 Light" w:hint="eastAsia"/>
          <w:bCs/>
          <w:sz w:val="30"/>
          <w:szCs w:val="30"/>
        </w:rPr>
        <w:t>参赛对象：</w:t>
      </w:r>
      <w:r>
        <w:rPr>
          <w:rFonts w:ascii="仿宋_GB2312" w:eastAsia="仿宋_GB2312" w:hAnsi="等线 Light" w:hint="eastAsia"/>
          <w:bCs/>
          <w:sz w:val="30"/>
          <w:szCs w:val="30"/>
        </w:rPr>
        <w:t>酒店管理专业全体学生</w:t>
      </w:r>
    </w:p>
    <w:p w:rsidR="00510F33" w:rsidRDefault="00510F33" w:rsidP="00510F33">
      <w:pPr>
        <w:numPr>
          <w:ilvl w:val="0"/>
          <w:numId w:val="1"/>
        </w:numPr>
        <w:spacing w:line="440" w:lineRule="exact"/>
        <w:ind w:left="709" w:hanging="709"/>
        <w:rPr>
          <w:rFonts w:ascii="仿宋_GB2312" w:eastAsia="仿宋_GB2312" w:hAnsi="等线 Light"/>
          <w:bCs/>
          <w:sz w:val="30"/>
          <w:szCs w:val="30"/>
        </w:rPr>
      </w:pPr>
      <w:r w:rsidRPr="005D07E9">
        <w:rPr>
          <w:rFonts w:ascii="仿宋_GB2312" w:eastAsia="仿宋_GB2312" w:hAnsi="等线 Light" w:hint="eastAsia"/>
          <w:bCs/>
          <w:sz w:val="30"/>
          <w:szCs w:val="30"/>
        </w:rPr>
        <w:t>比赛日期与地点：</w:t>
      </w:r>
    </w:p>
    <w:p w:rsidR="00510F33" w:rsidRDefault="00510F33" w:rsidP="00510F33">
      <w:pPr>
        <w:spacing w:line="440" w:lineRule="exact"/>
        <w:ind w:firstLineChars="200" w:firstLine="480"/>
        <w:rPr>
          <w:rFonts w:ascii="仿宋" w:eastAsia="仿宋" w:hAnsi="仿宋" w:hint="eastAsia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1</w:t>
      </w:r>
      <w:r>
        <w:rPr>
          <w:rFonts w:ascii="仿宋" w:eastAsia="仿宋" w:hAnsi="仿宋"/>
          <w:kern w:val="0"/>
          <w:sz w:val="24"/>
        </w:rPr>
        <w:t>.</w:t>
      </w:r>
      <w:r w:rsidRPr="004C38C5">
        <w:rPr>
          <w:rFonts w:ascii="仿宋" w:eastAsia="仿宋" w:hAnsi="仿宋" w:hint="eastAsia"/>
          <w:kern w:val="0"/>
          <w:sz w:val="24"/>
        </w:rPr>
        <w:t>初赛</w:t>
      </w:r>
      <w:r>
        <w:rPr>
          <w:rFonts w:ascii="仿宋" w:eastAsia="仿宋" w:hAnsi="仿宋" w:hint="eastAsia"/>
          <w:kern w:val="0"/>
          <w:sz w:val="24"/>
        </w:rPr>
        <w:t>：2</w:t>
      </w:r>
      <w:r>
        <w:rPr>
          <w:rFonts w:ascii="仿宋" w:eastAsia="仿宋" w:hAnsi="仿宋"/>
          <w:kern w:val="0"/>
          <w:sz w:val="24"/>
        </w:rPr>
        <w:t>018</w:t>
      </w:r>
      <w:r>
        <w:rPr>
          <w:rFonts w:ascii="仿宋" w:eastAsia="仿宋" w:hAnsi="仿宋" w:hint="eastAsia"/>
          <w:kern w:val="0"/>
          <w:sz w:val="24"/>
        </w:rPr>
        <w:t>年</w:t>
      </w:r>
      <w:r>
        <w:rPr>
          <w:rFonts w:ascii="仿宋" w:eastAsia="仿宋" w:hAnsi="仿宋"/>
          <w:kern w:val="0"/>
          <w:sz w:val="24"/>
        </w:rPr>
        <w:t>11</w:t>
      </w:r>
      <w:r>
        <w:rPr>
          <w:rFonts w:ascii="仿宋" w:eastAsia="仿宋" w:hAnsi="仿宋" w:hint="eastAsia"/>
          <w:kern w:val="0"/>
          <w:sz w:val="24"/>
        </w:rPr>
        <w:t>月下旬，</w:t>
      </w:r>
      <w:r>
        <w:rPr>
          <w:rFonts w:ascii="仿宋" w:eastAsia="仿宋" w:hAnsi="仿宋"/>
          <w:kern w:val="0"/>
          <w:sz w:val="24"/>
        </w:rPr>
        <w:t>3301</w:t>
      </w:r>
      <w:r>
        <w:rPr>
          <w:rFonts w:ascii="仿宋" w:eastAsia="仿宋" w:hAnsi="仿宋" w:hint="eastAsia"/>
          <w:kern w:val="0"/>
          <w:sz w:val="24"/>
        </w:rPr>
        <w:t>餐饮实训室。</w:t>
      </w:r>
    </w:p>
    <w:p w:rsidR="00510F33" w:rsidRPr="004C38C5" w:rsidRDefault="00510F33" w:rsidP="00510F33">
      <w:pPr>
        <w:spacing w:line="440" w:lineRule="exact"/>
        <w:ind w:firstLineChars="200" w:firstLine="480"/>
        <w:rPr>
          <w:rFonts w:ascii="仿宋" w:eastAsia="仿宋" w:hAnsi="仿宋" w:hint="eastAsia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</w:t>
      </w:r>
      <w:r>
        <w:rPr>
          <w:rFonts w:ascii="仿宋" w:eastAsia="仿宋" w:hAnsi="仿宋"/>
          <w:kern w:val="0"/>
          <w:sz w:val="24"/>
        </w:rPr>
        <w:t>.</w:t>
      </w:r>
      <w:r>
        <w:rPr>
          <w:rFonts w:ascii="仿宋" w:eastAsia="仿宋" w:hAnsi="仿宋" w:hint="eastAsia"/>
          <w:kern w:val="0"/>
          <w:sz w:val="24"/>
        </w:rPr>
        <w:t>决</w:t>
      </w:r>
      <w:r w:rsidRPr="004C38C5">
        <w:rPr>
          <w:rFonts w:ascii="仿宋" w:eastAsia="仿宋" w:hAnsi="仿宋" w:hint="eastAsia"/>
          <w:kern w:val="0"/>
          <w:sz w:val="24"/>
        </w:rPr>
        <w:t>赛</w:t>
      </w:r>
      <w:r>
        <w:rPr>
          <w:rFonts w:ascii="仿宋" w:eastAsia="仿宋" w:hAnsi="仿宋" w:hint="eastAsia"/>
          <w:kern w:val="0"/>
          <w:sz w:val="24"/>
        </w:rPr>
        <w:t>：2</w:t>
      </w:r>
      <w:r>
        <w:rPr>
          <w:rFonts w:ascii="仿宋" w:eastAsia="仿宋" w:hAnsi="仿宋"/>
          <w:kern w:val="0"/>
          <w:sz w:val="24"/>
        </w:rPr>
        <w:t>018</w:t>
      </w:r>
      <w:r>
        <w:rPr>
          <w:rFonts w:ascii="仿宋" w:eastAsia="仿宋" w:hAnsi="仿宋" w:hint="eastAsia"/>
          <w:kern w:val="0"/>
          <w:sz w:val="24"/>
        </w:rPr>
        <w:t>年</w:t>
      </w:r>
      <w:r>
        <w:rPr>
          <w:rFonts w:ascii="仿宋" w:eastAsia="仿宋" w:hAnsi="仿宋"/>
          <w:kern w:val="0"/>
          <w:sz w:val="24"/>
        </w:rPr>
        <w:t>12</w:t>
      </w:r>
      <w:r>
        <w:rPr>
          <w:rFonts w:ascii="仿宋" w:eastAsia="仿宋" w:hAnsi="仿宋" w:hint="eastAsia"/>
          <w:kern w:val="0"/>
          <w:sz w:val="24"/>
        </w:rPr>
        <w:t>月上旬，</w:t>
      </w:r>
      <w:r>
        <w:rPr>
          <w:rFonts w:ascii="仿宋" w:eastAsia="仿宋" w:hAnsi="仿宋"/>
          <w:kern w:val="0"/>
          <w:sz w:val="24"/>
        </w:rPr>
        <w:t>3301</w:t>
      </w:r>
      <w:r>
        <w:rPr>
          <w:rFonts w:ascii="仿宋" w:eastAsia="仿宋" w:hAnsi="仿宋" w:hint="eastAsia"/>
          <w:kern w:val="0"/>
          <w:sz w:val="24"/>
        </w:rPr>
        <w:t>餐饮实训室。</w:t>
      </w:r>
    </w:p>
    <w:p w:rsidR="00510F33" w:rsidRDefault="00510F33" w:rsidP="00510F33">
      <w:pPr>
        <w:numPr>
          <w:ilvl w:val="0"/>
          <w:numId w:val="1"/>
        </w:numPr>
        <w:spacing w:line="440" w:lineRule="exact"/>
        <w:ind w:left="709" w:hanging="709"/>
        <w:rPr>
          <w:rFonts w:ascii="仿宋_GB2312" w:eastAsia="仿宋_GB2312" w:hAnsi="等线 Light"/>
          <w:bCs/>
          <w:sz w:val="30"/>
          <w:szCs w:val="30"/>
        </w:rPr>
      </w:pPr>
      <w:r w:rsidRPr="005D07E9">
        <w:rPr>
          <w:rFonts w:ascii="仿宋_GB2312" w:eastAsia="仿宋_GB2312" w:hAnsi="等线 Light" w:hint="eastAsia"/>
          <w:bCs/>
          <w:sz w:val="30"/>
          <w:szCs w:val="30"/>
        </w:rPr>
        <w:t>竞赛内容：</w:t>
      </w:r>
    </w:p>
    <w:p w:rsidR="00510F33" w:rsidRPr="004C38C5" w:rsidRDefault="00510F33" w:rsidP="00510F33">
      <w:pPr>
        <w:spacing w:line="440" w:lineRule="exact"/>
        <w:ind w:firstLineChars="200" w:firstLine="480"/>
        <w:rPr>
          <w:rFonts w:ascii="仿宋" w:eastAsia="仿宋" w:hAnsi="仿宋" w:hint="eastAsia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lastRenderedPageBreak/>
        <w:t>竞赛的</w:t>
      </w:r>
      <w:r w:rsidRPr="004C38C5">
        <w:rPr>
          <w:rFonts w:ascii="仿宋" w:eastAsia="仿宋" w:hAnsi="仿宋" w:hint="eastAsia"/>
          <w:kern w:val="0"/>
          <w:sz w:val="24"/>
        </w:rPr>
        <w:t>主要内容</w:t>
      </w:r>
      <w:r>
        <w:rPr>
          <w:rFonts w:ascii="仿宋" w:eastAsia="仿宋" w:hAnsi="仿宋" w:hint="eastAsia"/>
          <w:kern w:val="0"/>
          <w:sz w:val="24"/>
        </w:rPr>
        <w:t>包括任务设计、场景设计、台面设计、菜单设计、服务设计、文案设计、P</w:t>
      </w:r>
      <w:r>
        <w:rPr>
          <w:rFonts w:ascii="仿宋" w:eastAsia="仿宋" w:hAnsi="仿宋"/>
          <w:kern w:val="0"/>
          <w:sz w:val="24"/>
        </w:rPr>
        <w:t>PT</w:t>
      </w:r>
      <w:r>
        <w:rPr>
          <w:rFonts w:ascii="仿宋" w:eastAsia="仿宋" w:hAnsi="仿宋" w:hint="eastAsia"/>
          <w:kern w:val="0"/>
          <w:sz w:val="24"/>
        </w:rPr>
        <w:t>设计等方面，文案字数在2</w:t>
      </w:r>
      <w:r>
        <w:rPr>
          <w:rFonts w:ascii="仿宋" w:eastAsia="仿宋" w:hAnsi="仿宋"/>
          <w:kern w:val="0"/>
          <w:sz w:val="24"/>
        </w:rPr>
        <w:t>500</w:t>
      </w:r>
      <w:r>
        <w:rPr>
          <w:rFonts w:ascii="仿宋" w:eastAsia="仿宋" w:hAnsi="仿宋" w:hint="eastAsia"/>
          <w:kern w:val="0"/>
          <w:sz w:val="24"/>
        </w:rPr>
        <w:t>-</w:t>
      </w:r>
      <w:r>
        <w:rPr>
          <w:rFonts w:ascii="仿宋" w:eastAsia="仿宋" w:hAnsi="仿宋"/>
          <w:kern w:val="0"/>
          <w:sz w:val="24"/>
        </w:rPr>
        <w:t>3000</w:t>
      </w:r>
      <w:r>
        <w:rPr>
          <w:rFonts w:ascii="仿宋" w:eastAsia="仿宋" w:hAnsi="仿宋" w:hint="eastAsia"/>
          <w:kern w:val="0"/>
          <w:sz w:val="24"/>
        </w:rPr>
        <w:t>，P</w:t>
      </w:r>
      <w:r>
        <w:rPr>
          <w:rFonts w:ascii="仿宋" w:eastAsia="仿宋" w:hAnsi="仿宋"/>
          <w:kern w:val="0"/>
          <w:sz w:val="24"/>
        </w:rPr>
        <w:t>PT</w:t>
      </w:r>
      <w:r>
        <w:rPr>
          <w:rFonts w:ascii="仿宋" w:eastAsia="仿宋" w:hAnsi="仿宋" w:hint="eastAsia"/>
          <w:kern w:val="0"/>
          <w:sz w:val="24"/>
        </w:rPr>
        <w:t>页数在1</w:t>
      </w:r>
      <w:r>
        <w:rPr>
          <w:rFonts w:ascii="仿宋" w:eastAsia="仿宋" w:hAnsi="仿宋"/>
          <w:kern w:val="0"/>
          <w:sz w:val="24"/>
        </w:rPr>
        <w:t>5</w:t>
      </w:r>
      <w:r>
        <w:rPr>
          <w:rFonts w:ascii="仿宋" w:eastAsia="仿宋" w:hAnsi="仿宋" w:hint="eastAsia"/>
          <w:kern w:val="0"/>
          <w:sz w:val="24"/>
        </w:rPr>
        <w:t>-</w:t>
      </w:r>
      <w:r>
        <w:rPr>
          <w:rFonts w:ascii="仿宋" w:eastAsia="仿宋" w:hAnsi="仿宋"/>
          <w:kern w:val="0"/>
          <w:sz w:val="24"/>
        </w:rPr>
        <w:t>20</w:t>
      </w:r>
      <w:r>
        <w:rPr>
          <w:rFonts w:ascii="仿宋" w:eastAsia="仿宋" w:hAnsi="仿宋" w:hint="eastAsia"/>
          <w:kern w:val="0"/>
          <w:sz w:val="24"/>
        </w:rPr>
        <w:t>页。</w:t>
      </w:r>
    </w:p>
    <w:p w:rsidR="00510F33" w:rsidRDefault="00510F33" w:rsidP="00510F33">
      <w:pPr>
        <w:numPr>
          <w:ilvl w:val="0"/>
          <w:numId w:val="1"/>
        </w:numPr>
        <w:spacing w:line="440" w:lineRule="exact"/>
        <w:ind w:left="709" w:hanging="709"/>
        <w:rPr>
          <w:rFonts w:ascii="仿宋_GB2312" w:eastAsia="仿宋_GB2312" w:hAnsi="等线 Light"/>
          <w:bCs/>
          <w:sz w:val="30"/>
          <w:szCs w:val="30"/>
        </w:rPr>
      </w:pPr>
      <w:r w:rsidRPr="005D07E9">
        <w:rPr>
          <w:rFonts w:ascii="仿宋_GB2312" w:eastAsia="仿宋_GB2312" w:hAnsi="等线 Light" w:hint="eastAsia"/>
          <w:bCs/>
          <w:sz w:val="30"/>
          <w:szCs w:val="30"/>
        </w:rPr>
        <w:t>竞赛形式：</w:t>
      </w:r>
    </w:p>
    <w:p w:rsidR="00510F33" w:rsidRPr="004C38C5" w:rsidRDefault="00510F33" w:rsidP="00510F33">
      <w:pPr>
        <w:spacing w:line="440" w:lineRule="exact"/>
        <w:ind w:firstLineChars="200" w:firstLine="480"/>
        <w:rPr>
          <w:rFonts w:ascii="仿宋" w:eastAsia="仿宋" w:hAnsi="仿宋" w:hint="eastAsia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竞赛形式为</w:t>
      </w:r>
      <w:r w:rsidRPr="004C38C5">
        <w:rPr>
          <w:rFonts w:ascii="仿宋" w:eastAsia="仿宋" w:hAnsi="仿宋" w:hint="eastAsia"/>
          <w:kern w:val="0"/>
          <w:sz w:val="24"/>
        </w:rPr>
        <w:t>个人</w:t>
      </w:r>
      <w:r>
        <w:rPr>
          <w:rFonts w:ascii="仿宋" w:eastAsia="仿宋" w:hAnsi="仿宋" w:hint="eastAsia"/>
          <w:kern w:val="0"/>
          <w:sz w:val="24"/>
        </w:rPr>
        <w:t>赛，</w:t>
      </w:r>
      <w:r w:rsidRPr="004C38C5">
        <w:rPr>
          <w:rFonts w:ascii="仿宋" w:eastAsia="仿宋" w:hAnsi="仿宋" w:hint="eastAsia"/>
          <w:kern w:val="0"/>
          <w:sz w:val="24"/>
        </w:rPr>
        <w:t>初赛</w:t>
      </w:r>
      <w:r>
        <w:rPr>
          <w:rFonts w:ascii="仿宋" w:eastAsia="仿宋" w:hAnsi="仿宋" w:hint="eastAsia"/>
          <w:kern w:val="0"/>
          <w:sz w:val="24"/>
        </w:rPr>
        <w:t>时</w:t>
      </w:r>
      <w:r w:rsidRPr="004C38C5">
        <w:rPr>
          <w:rFonts w:ascii="仿宋" w:eastAsia="仿宋" w:hAnsi="仿宋" w:hint="eastAsia"/>
          <w:kern w:val="0"/>
          <w:sz w:val="24"/>
        </w:rPr>
        <w:t>提交</w:t>
      </w:r>
      <w:r>
        <w:rPr>
          <w:rFonts w:ascii="仿宋" w:eastAsia="仿宋" w:hAnsi="仿宋" w:hint="eastAsia"/>
          <w:kern w:val="0"/>
          <w:sz w:val="24"/>
        </w:rPr>
        <w:t>方案设计</w:t>
      </w:r>
      <w:r w:rsidRPr="004C38C5">
        <w:rPr>
          <w:rFonts w:ascii="仿宋" w:eastAsia="仿宋" w:hAnsi="仿宋" w:hint="eastAsia"/>
          <w:kern w:val="0"/>
          <w:sz w:val="24"/>
        </w:rPr>
        <w:t>，决赛</w:t>
      </w:r>
      <w:r>
        <w:rPr>
          <w:rFonts w:ascii="仿宋" w:eastAsia="仿宋" w:hAnsi="仿宋" w:hint="eastAsia"/>
          <w:kern w:val="0"/>
          <w:sz w:val="24"/>
        </w:rPr>
        <w:t>时根据方案设计现场答辩。</w:t>
      </w:r>
    </w:p>
    <w:p w:rsidR="00510F33" w:rsidRDefault="00510F33" w:rsidP="00510F33">
      <w:pPr>
        <w:numPr>
          <w:ilvl w:val="0"/>
          <w:numId w:val="1"/>
        </w:numPr>
        <w:spacing w:line="440" w:lineRule="exact"/>
        <w:ind w:left="709" w:hanging="709"/>
        <w:rPr>
          <w:rFonts w:ascii="仿宋_GB2312" w:eastAsia="仿宋_GB2312" w:hAnsi="等线 Light"/>
          <w:bCs/>
          <w:sz w:val="30"/>
          <w:szCs w:val="30"/>
        </w:rPr>
      </w:pPr>
      <w:r w:rsidRPr="005D07E9">
        <w:rPr>
          <w:rFonts w:ascii="仿宋_GB2312" w:eastAsia="仿宋_GB2312" w:hAnsi="等线 Light" w:hint="eastAsia"/>
          <w:bCs/>
          <w:sz w:val="30"/>
          <w:szCs w:val="30"/>
        </w:rPr>
        <w:t>竞赛规则与评分标准：</w:t>
      </w:r>
    </w:p>
    <w:p w:rsidR="00510F33" w:rsidRDefault="00510F33" w:rsidP="00510F33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</w:rPr>
      </w:pPr>
      <w:r w:rsidRPr="00305A06">
        <w:rPr>
          <w:rFonts w:ascii="仿宋" w:eastAsia="仿宋" w:hAnsi="仿宋" w:hint="eastAsia"/>
          <w:kern w:val="0"/>
          <w:sz w:val="24"/>
        </w:rPr>
        <w:t>（一）竞赛规则：</w:t>
      </w:r>
    </w:p>
    <w:p w:rsidR="00510F33" w:rsidRDefault="00510F33" w:rsidP="00510F33">
      <w:pPr>
        <w:spacing w:line="440" w:lineRule="exact"/>
        <w:ind w:firstLineChars="200" w:firstLine="480"/>
        <w:rPr>
          <w:rFonts w:ascii="仿宋" w:eastAsia="仿宋" w:hAnsi="仿宋" w:hint="eastAsia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1</w:t>
      </w:r>
      <w:r>
        <w:rPr>
          <w:rFonts w:ascii="仿宋" w:eastAsia="仿宋" w:hAnsi="仿宋"/>
          <w:kern w:val="0"/>
          <w:sz w:val="24"/>
        </w:rPr>
        <w:t>.</w:t>
      </w:r>
      <w:r>
        <w:rPr>
          <w:rFonts w:ascii="仿宋" w:eastAsia="仿宋" w:hAnsi="仿宋" w:hint="eastAsia"/>
          <w:kern w:val="0"/>
          <w:sz w:val="24"/>
        </w:rPr>
        <w:t>选手按顺序提前进入比赛场地，比赛前有五分钟的准备时间。</w:t>
      </w:r>
    </w:p>
    <w:p w:rsidR="00510F33" w:rsidRDefault="00510F33" w:rsidP="00510F33">
      <w:pPr>
        <w:spacing w:line="440" w:lineRule="exact"/>
        <w:ind w:firstLineChars="200" w:firstLine="480"/>
        <w:rPr>
          <w:rFonts w:ascii="仿宋" w:eastAsia="仿宋" w:hAnsi="仿宋" w:hint="eastAsia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</w:t>
      </w:r>
      <w:r>
        <w:rPr>
          <w:rFonts w:ascii="仿宋" w:eastAsia="仿宋" w:hAnsi="仿宋"/>
          <w:kern w:val="0"/>
          <w:sz w:val="24"/>
        </w:rPr>
        <w:t>.</w:t>
      </w:r>
      <w:r>
        <w:rPr>
          <w:rFonts w:ascii="仿宋" w:eastAsia="仿宋" w:hAnsi="仿宋" w:hint="eastAsia"/>
          <w:kern w:val="0"/>
          <w:sz w:val="24"/>
        </w:rPr>
        <w:t>裁判员宣布“比赛开始”后开始现场答辩。</w:t>
      </w:r>
    </w:p>
    <w:p w:rsidR="00510F33" w:rsidRDefault="00510F33" w:rsidP="00510F33">
      <w:pPr>
        <w:spacing w:line="440" w:lineRule="exact"/>
        <w:ind w:firstLineChars="200" w:firstLine="480"/>
        <w:rPr>
          <w:rFonts w:ascii="仿宋" w:eastAsia="仿宋" w:hAnsi="仿宋" w:hint="eastAsia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3</w:t>
      </w:r>
      <w:r>
        <w:rPr>
          <w:rFonts w:ascii="仿宋" w:eastAsia="仿宋" w:hAnsi="仿宋"/>
          <w:kern w:val="0"/>
          <w:sz w:val="24"/>
        </w:rPr>
        <w:t>.</w:t>
      </w:r>
      <w:r>
        <w:rPr>
          <w:rFonts w:ascii="仿宋" w:eastAsia="仿宋" w:hAnsi="仿宋" w:hint="eastAsia"/>
          <w:kern w:val="0"/>
          <w:sz w:val="24"/>
        </w:rPr>
        <w:t>所有内容讲解完成后，举手示意。</w:t>
      </w:r>
    </w:p>
    <w:p w:rsidR="00510F33" w:rsidRDefault="00510F33" w:rsidP="00510F33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4</w:t>
      </w:r>
      <w:r>
        <w:rPr>
          <w:rFonts w:ascii="仿宋" w:eastAsia="仿宋" w:hAnsi="仿宋"/>
          <w:kern w:val="0"/>
          <w:sz w:val="24"/>
        </w:rPr>
        <w:t>.</w:t>
      </w:r>
      <w:r>
        <w:rPr>
          <w:rFonts w:ascii="仿宋" w:eastAsia="仿宋" w:hAnsi="仿宋" w:hint="eastAsia"/>
          <w:kern w:val="0"/>
          <w:sz w:val="24"/>
        </w:rPr>
        <w:t>现场答辩时间1</w:t>
      </w:r>
      <w:r>
        <w:rPr>
          <w:rFonts w:ascii="仿宋" w:eastAsia="仿宋" w:hAnsi="仿宋"/>
          <w:kern w:val="0"/>
          <w:sz w:val="24"/>
        </w:rPr>
        <w:t>5</w:t>
      </w:r>
      <w:r>
        <w:rPr>
          <w:rFonts w:ascii="仿宋" w:eastAsia="仿宋" w:hAnsi="仿宋" w:hint="eastAsia"/>
          <w:kern w:val="0"/>
          <w:sz w:val="24"/>
        </w:rPr>
        <w:t>分钟，时间到停止操作，提前完成不加分。</w:t>
      </w:r>
    </w:p>
    <w:p w:rsidR="00510F33" w:rsidRPr="00305A06" w:rsidRDefault="00510F33" w:rsidP="00510F33">
      <w:pPr>
        <w:spacing w:line="440" w:lineRule="exact"/>
        <w:ind w:firstLineChars="200" w:firstLine="480"/>
        <w:rPr>
          <w:rFonts w:ascii="仿宋" w:eastAsia="仿宋" w:hAnsi="仿宋" w:hint="eastAsia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5</w:t>
      </w:r>
      <w:r>
        <w:rPr>
          <w:rFonts w:ascii="仿宋" w:eastAsia="仿宋" w:hAnsi="仿宋"/>
          <w:kern w:val="0"/>
          <w:sz w:val="24"/>
        </w:rPr>
        <w:t>.</w:t>
      </w:r>
      <w:r>
        <w:rPr>
          <w:rFonts w:ascii="仿宋" w:eastAsia="仿宋" w:hAnsi="仿宋" w:hint="eastAsia"/>
          <w:kern w:val="0"/>
          <w:sz w:val="24"/>
        </w:rPr>
        <w:t>现场答辩与P</w:t>
      </w:r>
      <w:r>
        <w:rPr>
          <w:rFonts w:ascii="仿宋" w:eastAsia="仿宋" w:hAnsi="仿宋"/>
          <w:kern w:val="0"/>
          <w:sz w:val="24"/>
        </w:rPr>
        <w:t>PT</w:t>
      </w:r>
      <w:r>
        <w:rPr>
          <w:rFonts w:ascii="仿宋" w:eastAsia="仿宋" w:hAnsi="仿宋" w:hint="eastAsia"/>
          <w:kern w:val="0"/>
          <w:sz w:val="24"/>
        </w:rPr>
        <w:t>内容和谐一致。</w:t>
      </w:r>
    </w:p>
    <w:p w:rsidR="00510F33" w:rsidRPr="00305A06" w:rsidRDefault="00510F33" w:rsidP="00510F33">
      <w:pPr>
        <w:spacing w:line="440" w:lineRule="exact"/>
        <w:ind w:firstLineChars="200" w:firstLine="480"/>
        <w:rPr>
          <w:rFonts w:ascii="仿宋" w:eastAsia="仿宋" w:hAnsi="仿宋" w:hint="eastAsia"/>
          <w:kern w:val="0"/>
          <w:sz w:val="24"/>
        </w:rPr>
      </w:pPr>
      <w:r w:rsidRPr="00305A06">
        <w:rPr>
          <w:rFonts w:ascii="仿宋" w:eastAsia="仿宋" w:hAnsi="仿宋" w:hint="eastAsia"/>
          <w:kern w:val="0"/>
          <w:sz w:val="24"/>
        </w:rPr>
        <w:t>（二）评分标准：</w:t>
      </w: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5125"/>
        <w:gridCol w:w="765"/>
        <w:gridCol w:w="750"/>
        <w:gridCol w:w="846"/>
      </w:tblGrid>
      <w:tr w:rsidR="00510F33" w:rsidRPr="00167CB1" w:rsidTr="002626D2">
        <w:trPr>
          <w:cantSplit/>
          <w:trHeight w:val="435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D0D0D"/>
                <w:sz w:val="24"/>
              </w:rPr>
            </w:pPr>
            <w:r w:rsidRPr="00167CB1">
              <w:rPr>
                <w:rFonts w:ascii="仿宋_GB2312" w:eastAsia="仿宋_GB2312" w:hAnsi="宋体" w:cs="宋体" w:hint="eastAsia"/>
                <w:b/>
                <w:bCs/>
                <w:color w:val="0D0D0D"/>
                <w:sz w:val="24"/>
              </w:rPr>
              <w:t>中餐</w:t>
            </w:r>
            <w:r>
              <w:rPr>
                <w:rFonts w:ascii="仿宋_GB2312" w:eastAsia="仿宋_GB2312" w:hAnsi="宋体" w:cs="宋体" w:hint="eastAsia"/>
                <w:b/>
                <w:bCs/>
                <w:color w:val="0D0D0D"/>
                <w:sz w:val="24"/>
              </w:rPr>
              <w:t>节日主题宴会方案设计</w:t>
            </w:r>
            <w:r w:rsidRPr="00167CB1">
              <w:rPr>
                <w:rFonts w:ascii="仿宋_GB2312" w:eastAsia="仿宋_GB2312" w:hAnsi="宋体" w:cs="宋体" w:hint="eastAsia"/>
                <w:b/>
                <w:bCs/>
                <w:color w:val="0D0D0D"/>
                <w:sz w:val="24"/>
              </w:rPr>
              <w:t>评分标准（共</w:t>
            </w:r>
            <w:r>
              <w:rPr>
                <w:rFonts w:ascii="仿宋_GB2312" w:eastAsia="仿宋_GB2312" w:hAnsi="宋体" w:cs="宋体"/>
                <w:b/>
                <w:bCs/>
                <w:color w:val="0D0D0D"/>
                <w:sz w:val="24"/>
              </w:rPr>
              <w:t>10</w:t>
            </w:r>
            <w:r w:rsidRPr="00167CB1">
              <w:rPr>
                <w:rFonts w:ascii="仿宋_GB2312" w:eastAsia="仿宋_GB2312" w:hAnsi="宋体" w:cs="宋体" w:hint="eastAsia"/>
                <w:b/>
                <w:bCs/>
                <w:color w:val="0D0D0D"/>
                <w:sz w:val="24"/>
              </w:rPr>
              <w:t>0分</w:t>
            </w:r>
            <w:r w:rsidRPr="00167CB1">
              <w:rPr>
                <w:rFonts w:ascii="宋体" w:hAnsi="宋体" w:cs="宋体" w:hint="eastAsia"/>
                <w:b/>
                <w:bCs/>
                <w:color w:val="0D0D0D"/>
                <w:sz w:val="24"/>
              </w:rPr>
              <w:t>）</w:t>
            </w:r>
          </w:p>
        </w:tc>
      </w:tr>
      <w:tr w:rsidR="00510F33" w:rsidRPr="00167CB1" w:rsidTr="002626D2">
        <w:trPr>
          <w:cantSplit/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b/>
                <w:kern w:val="0"/>
                <w:sz w:val="24"/>
              </w:rPr>
              <w:t>项目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b/>
                <w:kern w:val="0"/>
                <w:sz w:val="24"/>
              </w:rPr>
              <w:t>内容及标准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b/>
                <w:kern w:val="0"/>
                <w:sz w:val="24"/>
              </w:rPr>
              <w:t>扣分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b/>
                <w:kern w:val="0"/>
                <w:sz w:val="24"/>
              </w:rPr>
              <w:t>得分</w:t>
            </w:r>
          </w:p>
        </w:tc>
      </w:tr>
      <w:tr w:rsidR="00510F33" w:rsidRPr="00167CB1" w:rsidTr="002626D2">
        <w:trPr>
          <w:cantSplit/>
          <w:trHeight w:val="412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任务设计</w:t>
            </w:r>
          </w:p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"/>
                <w:kern w:val="0"/>
                <w:sz w:val="24"/>
              </w:rPr>
              <w:t>10</w:t>
            </w: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分）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能正确理解宴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会主题，准确阐述接待任务（时间、地点、参加人员、宴请标准及宴会</w:t>
            </w: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求）。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12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清楚、全面阐述客人的特点。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12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场景设计</w:t>
            </w:r>
          </w:p>
          <w:p w:rsidR="00510F33" w:rsidRPr="00167CB1" w:rsidRDefault="00510F33" w:rsidP="002626D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/>
                <w:kern w:val="0"/>
                <w:sz w:val="24"/>
              </w:rPr>
              <w:t>5</w:t>
            </w: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分）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宴会场地选择合理（宴会主题、规模、规格与场地环境、空间等因素的匹配）。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12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宴会场景氛围营造合理（背景音乐、色彩、灯光、装饰点缀等）。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12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宴会台型设计合理。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96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台面设计</w:t>
            </w:r>
          </w:p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"/>
                <w:kern w:val="0"/>
                <w:sz w:val="24"/>
              </w:rPr>
              <w:t>20</w:t>
            </w: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分）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中心装饰物比例合适，设计精美，展现主题准确。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96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餐具选择科学合理，符合宴会主题，且整体协调。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96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布草质地、色彩、图案等与宴会主题及整体布置遥相呼应。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396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菜单设计</w:t>
            </w:r>
          </w:p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/>
                <w:kern w:val="0"/>
                <w:sz w:val="24"/>
              </w:rPr>
              <w:t>0</w:t>
            </w: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分）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菜单形式设计精美、新颖。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3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菜品数量适中、菜肴搭配合理，营养均衡。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3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菜肴名称设计符合宴会主题。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09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菜品售价与成本设计合理，符合酒店经营实际</w:t>
            </w: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327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服务设计</w:t>
            </w:r>
          </w:p>
          <w:p w:rsidR="00510F33" w:rsidRPr="00167CB1" w:rsidRDefault="00510F33" w:rsidP="002626D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"/>
                <w:kern w:val="0"/>
                <w:sz w:val="24"/>
              </w:rPr>
              <w:t>20</w:t>
            </w: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分）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根据宴会接待任务要求，明确分工。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327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根据主题宴会要求，设计服务项目，流程科学。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327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根据宴会主题，设计服务方式恰当（如上菜肴方式、菜肴特别介绍等）。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327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特殊顾客个性化服务设计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177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突发事件防范与处置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177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宴会服务检查控制环节设计合理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05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文案设计</w:t>
            </w:r>
          </w:p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"/>
                <w:kern w:val="0"/>
                <w:sz w:val="24"/>
              </w:rPr>
              <w:t>10</w:t>
            </w: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分）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表述清晰、逻辑性强。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7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版面设计合理、图文并茂。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7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格式整齐，外观精美。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7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33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P</w:t>
            </w:r>
            <w:r>
              <w:rPr>
                <w:rFonts w:ascii="仿宋" w:eastAsia="仿宋" w:hAnsi="仿宋" w:cs="仿宋"/>
                <w:kern w:val="0"/>
                <w:sz w:val="24"/>
              </w:rPr>
              <w:t>PT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设计</w:t>
            </w:r>
          </w:p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"/>
                <w:kern w:val="0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分）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页面设计合理、图文并茂。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3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7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内容完整、衔接紧凑。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3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7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内容、文案与讲解和谐一致。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3" w:rsidRDefault="00510F33" w:rsidP="002626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10F33" w:rsidRPr="00167CB1" w:rsidTr="002626D2">
        <w:trPr>
          <w:cantSplit/>
          <w:trHeight w:val="422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字数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和页数</w:t>
            </w: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不符合</w:t>
            </w:r>
            <w:proofErr w:type="gramStart"/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要求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均</w:t>
            </w: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扣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分</w:t>
            </w:r>
            <w:proofErr w:type="gramEnd"/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。                     扣分：</w:t>
            </w:r>
          </w:p>
        </w:tc>
      </w:tr>
      <w:tr w:rsidR="00510F33" w:rsidRPr="00167CB1" w:rsidTr="002626D2">
        <w:trPr>
          <w:cantSplit/>
          <w:trHeight w:val="422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3" w:rsidRPr="00167CB1" w:rsidRDefault="00510F33" w:rsidP="002626D2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167CB1">
              <w:rPr>
                <w:rFonts w:ascii="仿宋" w:eastAsia="仿宋" w:hAnsi="仿宋" w:cs="仿宋" w:hint="eastAsia"/>
                <w:kern w:val="0"/>
                <w:sz w:val="24"/>
              </w:rPr>
              <w:t>实际得分:</w:t>
            </w:r>
          </w:p>
        </w:tc>
      </w:tr>
    </w:tbl>
    <w:p w:rsidR="00510F33" w:rsidRPr="005D07E9" w:rsidRDefault="00510F33" w:rsidP="00510F33">
      <w:pPr>
        <w:spacing w:line="440" w:lineRule="exact"/>
        <w:ind w:left="709"/>
        <w:rPr>
          <w:rFonts w:ascii="仿宋_GB2312" w:eastAsia="仿宋_GB2312" w:hAnsi="等线 Light" w:hint="eastAsia"/>
          <w:bCs/>
          <w:sz w:val="30"/>
          <w:szCs w:val="30"/>
        </w:rPr>
      </w:pPr>
    </w:p>
    <w:p w:rsidR="00510F33" w:rsidRDefault="00510F33" w:rsidP="00510F33">
      <w:pPr>
        <w:numPr>
          <w:ilvl w:val="0"/>
          <w:numId w:val="1"/>
        </w:numPr>
        <w:spacing w:line="440" w:lineRule="exact"/>
        <w:ind w:left="709" w:hanging="709"/>
        <w:rPr>
          <w:rFonts w:ascii="仿宋_GB2312" w:eastAsia="仿宋_GB2312" w:hAnsi="等线 Light"/>
          <w:bCs/>
          <w:sz w:val="30"/>
          <w:szCs w:val="30"/>
        </w:rPr>
      </w:pPr>
      <w:r w:rsidRPr="005D07E9">
        <w:rPr>
          <w:rFonts w:ascii="仿宋_GB2312" w:eastAsia="仿宋_GB2312" w:hAnsi="等线 Light" w:hint="eastAsia"/>
          <w:bCs/>
          <w:sz w:val="30"/>
          <w:szCs w:val="30"/>
        </w:rPr>
        <w:t>报名时间及要求</w:t>
      </w:r>
    </w:p>
    <w:p w:rsidR="00510F33" w:rsidRPr="00EE7B9F" w:rsidRDefault="00510F33" w:rsidP="00510F33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</w:rPr>
      </w:pPr>
      <w:r w:rsidRPr="00EE7B9F">
        <w:rPr>
          <w:rFonts w:ascii="仿宋" w:eastAsia="仿宋" w:hAnsi="仿宋" w:hint="eastAsia"/>
          <w:kern w:val="0"/>
          <w:sz w:val="24"/>
        </w:rPr>
        <w:t>1</w:t>
      </w:r>
      <w:r w:rsidRPr="00EE7B9F">
        <w:rPr>
          <w:rFonts w:ascii="仿宋" w:eastAsia="仿宋" w:hAnsi="仿宋"/>
          <w:kern w:val="0"/>
          <w:sz w:val="24"/>
        </w:rPr>
        <w:t>.</w:t>
      </w:r>
      <w:r w:rsidRPr="00EE7B9F">
        <w:rPr>
          <w:rFonts w:ascii="仿宋" w:eastAsia="仿宋" w:hAnsi="仿宋" w:hint="eastAsia"/>
          <w:kern w:val="0"/>
          <w:sz w:val="24"/>
        </w:rPr>
        <w:t>报名时间：2</w:t>
      </w:r>
      <w:r w:rsidRPr="00EE7B9F">
        <w:rPr>
          <w:rFonts w:ascii="仿宋" w:eastAsia="仿宋" w:hAnsi="仿宋"/>
          <w:kern w:val="0"/>
          <w:sz w:val="24"/>
        </w:rPr>
        <w:t>018</w:t>
      </w:r>
      <w:r w:rsidRPr="00EE7B9F">
        <w:rPr>
          <w:rFonts w:ascii="仿宋" w:eastAsia="仿宋" w:hAnsi="仿宋" w:hint="eastAsia"/>
          <w:kern w:val="0"/>
          <w:sz w:val="24"/>
        </w:rPr>
        <w:t>年1</w:t>
      </w:r>
      <w:r w:rsidRPr="00EE7B9F">
        <w:rPr>
          <w:rFonts w:ascii="仿宋" w:eastAsia="仿宋" w:hAnsi="仿宋"/>
          <w:kern w:val="0"/>
          <w:sz w:val="24"/>
        </w:rPr>
        <w:t>1</w:t>
      </w:r>
      <w:r w:rsidRPr="00EE7B9F">
        <w:rPr>
          <w:rFonts w:ascii="仿宋" w:eastAsia="仿宋" w:hAnsi="仿宋" w:hint="eastAsia"/>
          <w:kern w:val="0"/>
          <w:sz w:val="24"/>
        </w:rPr>
        <w:t>月</w:t>
      </w:r>
      <w:r w:rsidRPr="00EE7B9F">
        <w:rPr>
          <w:rFonts w:ascii="仿宋" w:eastAsia="仿宋" w:hAnsi="仿宋"/>
          <w:kern w:val="0"/>
          <w:sz w:val="24"/>
        </w:rPr>
        <w:t>2</w:t>
      </w:r>
      <w:r w:rsidRPr="00EE7B9F">
        <w:rPr>
          <w:rFonts w:ascii="仿宋" w:eastAsia="仿宋" w:hAnsi="仿宋" w:hint="eastAsia"/>
          <w:kern w:val="0"/>
          <w:sz w:val="24"/>
        </w:rPr>
        <w:t>日——2</w:t>
      </w:r>
      <w:r w:rsidRPr="00EE7B9F">
        <w:rPr>
          <w:rFonts w:ascii="仿宋" w:eastAsia="仿宋" w:hAnsi="仿宋"/>
          <w:kern w:val="0"/>
          <w:sz w:val="24"/>
        </w:rPr>
        <w:t>018</w:t>
      </w:r>
      <w:r w:rsidRPr="00EE7B9F">
        <w:rPr>
          <w:rFonts w:ascii="仿宋" w:eastAsia="仿宋" w:hAnsi="仿宋" w:hint="eastAsia"/>
          <w:kern w:val="0"/>
          <w:sz w:val="24"/>
        </w:rPr>
        <w:t>年1</w:t>
      </w:r>
      <w:r w:rsidRPr="00EE7B9F">
        <w:rPr>
          <w:rFonts w:ascii="仿宋" w:eastAsia="仿宋" w:hAnsi="仿宋"/>
          <w:kern w:val="0"/>
          <w:sz w:val="24"/>
        </w:rPr>
        <w:t>1</w:t>
      </w:r>
      <w:r w:rsidRPr="00EE7B9F">
        <w:rPr>
          <w:rFonts w:ascii="仿宋" w:eastAsia="仿宋" w:hAnsi="仿宋" w:hint="eastAsia"/>
          <w:kern w:val="0"/>
          <w:sz w:val="24"/>
        </w:rPr>
        <w:t>月9日</w:t>
      </w:r>
    </w:p>
    <w:p w:rsidR="00510F33" w:rsidRPr="00EE7B9F" w:rsidRDefault="00510F33" w:rsidP="00510F33">
      <w:pPr>
        <w:spacing w:line="440" w:lineRule="exact"/>
        <w:ind w:firstLineChars="200" w:firstLine="480"/>
        <w:rPr>
          <w:rFonts w:ascii="仿宋" w:eastAsia="仿宋" w:hAnsi="仿宋" w:hint="eastAsia"/>
          <w:kern w:val="0"/>
          <w:sz w:val="24"/>
        </w:rPr>
      </w:pPr>
      <w:r w:rsidRPr="00EE7B9F">
        <w:rPr>
          <w:rFonts w:ascii="仿宋" w:eastAsia="仿宋" w:hAnsi="仿宋" w:hint="eastAsia"/>
          <w:kern w:val="0"/>
          <w:sz w:val="24"/>
        </w:rPr>
        <w:t>2</w:t>
      </w:r>
      <w:r w:rsidRPr="00EE7B9F">
        <w:rPr>
          <w:rFonts w:ascii="仿宋" w:eastAsia="仿宋" w:hAnsi="仿宋"/>
          <w:kern w:val="0"/>
          <w:sz w:val="24"/>
        </w:rPr>
        <w:t>.</w:t>
      </w:r>
      <w:r w:rsidRPr="00EE7B9F">
        <w:rPr>
          <w:rFonts w:ascii="仿宋" w:eastAsia="仿宋" w:hAnsi="仿宋" w:hint="eastAsia"/>
          <w:kern w:val="0"/>
          <w:sz w:val="24"/>
        </w:rPr>
        <w:t>报名要求：填写报名表，统一交给各班班长，由班长报给各学院学生会学习部，最后汇总于管理学院学生会组织部。</w:t>
      </w:r>
    </w:p>
    <w:p w:rsidR="00510F33" w:rsidRDefault="00510F33" w:rsidP="00510F33">
      <w:pPr>
        <w:numPr>
          <w:ilvl w:val="0"/>
          <w:numId w:val="1"/>
        </w:numPr>
        <w:spacing w:line="440" w:lineRule="exact"/>
        <w:ind w:left="709" w:hanging="709"/>
        <w:rPr>
          <w:rFonts w:ascii="仿宋_GB2312" w:eastAsia="仿宋_GB2312" w:hAnsi="等线 Light"/>
          <w:bCs/>
          <w:sz w:val="30"/>
          <w:szCs w:val="30"/>
        </w:rPr>
      </w:pPr>
      <w:r w:rsidRPr="005D07E9">
        <w:rPr>
          <w:rFonts w:ascii="仿宋_GB2312" w:eastAsia="仿宋_GB2312" w:hAnsi="等线 Light" w:hint="eastAsia"/>
          <w:bCs/>
          <w:sz w:val="30"/>
          <w:szCs w:val="30"/>
        </w:rPr>
        <w:t>奖项设置</w:t>
      </w:r>
    </w:p>
    <w:p w:rsidR="0071455C" w:rsidRDefault="00510F33" w:rsidP="00510F33">
      <w:r w:rsidRPr="00EE7B9F">
        <w:rPr>
          <w:rFonts w:ascii="仿宋" w:eastAsia="仿宋" w:hAnsi="仿宋" w:hint="eastAsia"/>
          <w:kern w:val="0"/>
          <w:sz w:val="24"/>
        </w:rPr>
        <w:t>本赛项设个人奖，一等奖占比10%，二等奖占比20%，三等奖占比30%。小数点后四舍五入。</w:t>
      </w:r>
    </w:p>
    <w:sectPr w:rsidR="0071455C" w:rsidSect="00714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7D" w:rsidRDefault="0079237D" w:rsidP="00510F33">
      <w:r>
        <w:separator/>
      </w:r>
    </w:p>
  </w:endnote>
  <w:endnote w:type="continuationSeparator" w:id="0">
    <w:p w:rsidR="0079237D" w:rsidRDefault="0079237D" w:rsidP="0051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7D" w:rsidRDefault="0079237D" w:rsidP="00510F33">
      <w:r>
        <w:separator/>
      </w:r>
    </w:p>
  </w:footnote>
  <w:footnote w:type="continuationSeparator" w:id="0">
    <w:p w:rsidR="0079237D" w:rsidRDefault="0079237D" w:rsidP="00510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F0B4A"/>
    <w:multiLevelType w:val="hybridMultilevel"/>
    <w:tmpl w:val="9E8CE644"/>
    <w:lvl w:ilvl="0" w:tplc="04090013">
      <w:start w:val="1"/>
      <w:numFmt w:val="chineseCountingThousand"/>
      <w:lvlText w:val="%1、"/>
      <w:lvlJc w:val="left"/>
      <w:pPr>
        <w:ind w:left="1179" w:hanging="420"/>
      </w:pPr>
    </w:lvl>
    <w:lvl w:ilvl="1" w:tplc="04090019" w:tentative="1">
      <w:start w:val="1"/>
      <w:numFmt w:val="lowerLetter"/>
      <w:lvlText w:val="%2)"/>
      <w:lvlJc w:val="left"/>
      <w:pPr>
        <w:ind w:left="1599" w:hanging="420"/>
      </w:pPr>
    </w:lvl>
    <w:lvl w:ilvl="2" w:tplc="0409001B" w:tentative="1">
      <w:start w:val="1"/>
      <w:numFmt w:val="lowerRoman"/>
      <w:lvlText w:val="%3."/>
      <w:lvlJc w:val="righ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9" w:tentative="1">
      <w:start w:val="1"/>
      <w:numFmt w:val="lowerLetter"/>
      <w:lvlText w:val="%5)"/>
      <w:lvlJc w:val="left"/>
      <w:pPr>
        <w:ind w:left="2859" w:hanging="420"/>
      </w:pPr>
    </w:lvl>
    <w:lvl w:ilvl="5" w:tplc="0409001B" w:tentative="1">
      <w:start w:val="1"/>
      <w:numFmt w:val="lowerRoman"/>
      <w:lvlText w:val="%6."/>
      <w:lvlJc w:val="righ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9" w:tentative="1">
      <w:start w:val="1"/>
      <w:numFmt w:val="lowerLetter"/>
      <w:lvlText w:val="%8)"/>
      <w:lvlJc w:val="left"/>
      <w:pPr>
        <w:ind w:left="4119" w:hanging="420"/>
      </w:pPr>
    </w:lvl>
    <w:lvl w:ilvl="8" w:tplc="0409001B" w:tentative="1">
      <w:start w:val="1"/>
      <w:numFmt w:val="lowerRoman"/>
      <w:lvlText w:val="%9."/>
      <w:lvlJc w:val="right"/>
      <w:pPr>
        <w:ind w:left="453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F33"/>
    <w:rsid w:val="000729D7"/>
    <w:rsid w:val="000B0FF8"/>
    <w:rsid w:val="00174BAC"/>
    <w:rsid w:val="00197C22"/>
    <w:rsid w:val="002549FA"/>
    <w:rsid w:val="00510F33"/>
    <w:rsid w:val="0071455C"/>
    <w:rsid w:val="0079237D"/>
    <w:rsid w:val="00897E8D"/>
    <w:rsid w:val="009B09C5"/>
    <w:rsid w:val="00B12ABC"/>
    <w:rsid w:val="00E40E92"/>
    <w:rsid w:val="00E45923"/>
    <w:rsid w:val="00EB1FDD"/>
    <w:rsid w:val="00F1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F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F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陈洁</dc:creator>
  <cp:keywords/>
  <dc:description/>
  <cp:lastModifiedBy>陈洁</cp:lastModifiedBy>
  <cp:revision>2</cp:revision>
  <dcterms:created xsi:type="dcterms:W3CDTF">2018-11-07T01:57:00Z</dcterms:created>
  <dcterms:modified xsi:type="dcterms:W3CDTF">2018-11-07T01:57:00Z</dcterms:modified>
</cp:coreProperties>
</file>